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EF73" w14:textId="77777777" w:rsidR="00203CCC" w:rsidRPr="00877EE3" w:rsidRDefault="00203CCC" w:rsidP="00203CCC">
      <w:pPr>
        <w:spacing w:after="0" w:line="240" w:lineRule="auto"/>
        <w:rPr>
          <w:rFonts w:asciiTheme="minorHAnsi" w:eastAsia="Times New Roman" w:hAnsiTheme="minorHAnsi" w:cstheme="minorHAnsi"/>
          <w:b/>
          <w:i/>
          <w:sz w:val="20"/>
          <w:szCs w:val="20"/>
        </w:rPr>
      </w:pPr>
    </w:p>
    <w:p w14:paraId="342FA6B5" w14:textId="77777777" w:rsidR="00877EE3" w:rsidRPr="00877EE3" w:rsidRDefault="00877EE3" w:rsidP="00203CCC">
      <w:pPr>
        <w:tabs>
          <w:tab w:val="center" w:pos="5310"/>
        </w:tabs>
        <w:suppressAutoHyphens/>
        <w:spacing w:after="0" w:line="240" w:lineRule="auto"/>
        <w:rPr>
          <w:rFonts w:asciiTheme="minorHAnsi" w:eastAsia="Times New Roman" w:hAnsiTheme="minorHAnsi" w:cstheme="minorHAnsi"/>
        </w:rPr>
        <w:sectPr w:rsidR="00877EE3" w:rsidRPr="00877EE3" w:rsidSect="00877EE3">
          <w:headerReference w:type="default" r:id="rId11"/>
          <w:footerReference w:type="even" r:id="rId12"/>
          <w:footerReference w:type="default" r:id="rId13"/>
          <w:headerReference w:type="first" r:id="rId14"/>
          <w:pgSz w:w="15840" w:h="12240" w:orient="landscape"/>
          <w:pgMar w:top="720" w:right="720" w:bottom="720" w:left="720" w:header="432" w:footer="720" w:gutter="0"/>
          <w:cols w:space="720"/>
          <w:titlePg/>
          <w:docGrid w:linePitch="360"/>
        </w:sectPr>
      </w:pPr>
    </w:p>
    <w:tbl>
      <w:tblPr>
        <w:tblStyle w:val="ListTable1Light-Accent61"/>
        <w:tblW w:w="4800" w:type="pct"/>
        <w:tblLook w:val="01A0" w:firstRow="1" w:lastRow="0" w:firstColumn="1" w:lastColumn="1" w:noHBand="0" w:noVBand="0"/>
      </w:tblPr>
      <w:tblGrid>
        <w:gridCol w:w="3352"/>
        <w:gridCol w:w="3353"/>
      </w:tblGrid>
      <w:tr w:rsidR="00877EE3" w:rsidRPr="00877EE3" w14:paraId="642CB6B7" w14:textId="77777777" w:rsidTr="2FDCE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31B2A26" w14:textId="77777777" w:rsidR="00877EE3" w:rsidRPr="00877EE3" w:rsidRDefault="2FDCE47F" w:rsidP="2FDCE47F">
            <w:pPr>
              <w:tabs>
                <w:tab w:val="center" w:pos="5310"/>
              </w:tabs>
              <w:suppressAutoHyphens/>
              <w:spacing w:after="0" w:line="240" w:lineRule="auto"/>
              <w:rPr>
                <w:rFonts w:asciiTheme="minorHAnsi" w:eastAsia="Times New Roman" w:hAnsiTheme="minorHAnsi" w:cstheme="minorBidi"/>
                <w:b w:val="0"/>
                <w:bCs w:val="0"/>
                <w:sz w:val="24"/>
                <w:szCs w:val="24"/>
              </w:rPr>
            </w:pPr>
            <w:r w:rsidRPr="2FDCE47F">
              <w:rPr>
                <w:rFonts w:asciiTheme="minorHAnsi" w:eastAsia="Times New Roman" w:hAnsiTheme="minorHAnsi" w:cstheme="minorBidi"/>
                <w:sz w:val="24"/>
                <w:szCs w:val="24"/>
              </w:rPr>
              <w:t>Present:</w:t>
            </w:r>
          </w:p>
        </w:tc>
      </w:tr>
      <w:tr w:rsidR="00F427F4" w:rsidRPr="00877EE3" w14:paraId="14A8B7F9" w14:textId="77777777" w:rsidTr="2FDCE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70D7F59" w14:textId="12C5A718" w:rsidR="00F427F4" w:rsidRPr="00F427F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Lori Banks</w:t>
            </w:r>
          </w:p>
        </w:tc>
        <w:tc>
          <w:tcPr>
            <w:cnfStyle w:val="000100000000" w:firstRow="0" w:lastRow="0" w:firstColumn="0" w:lastColumn="1" w:oddVBand="0" w:evenVBand="0" w:oddHBand="0" w:evenHBand="0" w:firstRowFirstColumn="0" w:firstRowLastColumn="0" w:lastRowFirstColumn="0" w:lastRowLastColumn="0"/>
            <w:tcW w:w="2500" w:type="pct"/>
          </w:tcPr>
          <w:p w14:paraId="2BDB3C65" w14:textId="1558F950" w:rsidR="00F427F4" w:rsidRPr="00F427F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CCC</w:t>
            </w:r>
          </w:p>
        </w:tc>
      </w:tr>
      <w:tr w:rsidR="00F427F4" w:rsidRPr="00877EE3" w14:paraId="695A2971" w14:textId="77777777" w:rsidTr="2FDCE47F">
        <w:tc>
          <w:tcPr>
            <w:cnfStyle w:val="001000000000" w:firstRow="0" w:lastRow="0" w:firstColumn="1" w:lastColumn="0" w:oddVBand="0" w:evenVBand="0" w:oddHBand="0" w:evenHBand="0" w:firstRowFirstColumn="0" w:firstRowLastColumn="0" w:lastRowFirstColumn="0" w:lastRowLastColumn="0"/>
            <w:tcW w:w="2500" w:type="pct"/>
          </w:tcPr>
          <w:p w14:paraId="27A697A9" w14:textId="5917DD22"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Arnold Salazar</w:t>
            </w:r>
          </w:p>
        </w:tc>
        <w:tc>
          <w:tcPr>
            <w:cnfStyle w:val="000100000000" w:firstRow="0" w:lastRow="0" w:firstColumn="0" w:lastColumn="1" w:oddVBand="0" w:evenVBand="0" w:oddHBand="0" w:evenHBand="0" w:firstRowFirstColumn="0" w:firstRowLastColumn="0" w:lastRowFirstColumn="0" w:lastRowLastColumn="0"/>
            <w:tcW w:w="2500" w:type="pct"/>
          </w:tcPr>
          <w:p w14:paraId="3D14FDD2" w14:textId="2E94F07D"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Consultant</w:t>
            </w:r>
          </w:p>
        </w:tc>
      </w:tr>
      <w:tr w:rsidR="00F427F4" w:rsidRPr="00877EE3" w14:paraId="20FB3B65" w14:textId="77777777" w:rsidTr="2FDCE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2F4D12E" w14:textId="0516E788"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Shelly Spalding</w:t>
            </w:r>
          </w:p>
        </w:tc>
        <w:tc>
          <w:tcPr>
            <w:cnfStyle w:val="000100000000" w:firstRow="0" w:lastRow="0" w:firstColumn="0" w:lastColumn="1" w:oddVBand="0" w:evenVBand="0" w:oddHBand="0" w:evenHBand="0" w:firstRowFirstColumn="0" w:firstRowLastColumn="0" w:lastRowFirstColumn="0" w:lastRowLastColumn="0"/>
            <w:tcW w:w="2500" w:type="pct"/>
          </w:tcPr>
          <w:p w14:paraId="4509B896" w14:textId="7E22F064"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The Center</w:t>
            </w:r>
          </w:p>
        </w:tc>
      </w:tr>
      <w:tr w:rsidR="00F427F4" w:rsidRPr="00877EE3" w14:paraId="52B17A04" w14:textId="77777777" w:rsidTr="2FDCE47F">
        <w:tc>
          <w:tcPr>
            <w:cnfStyle w:val="001000000000" w:firstRow="0" w:lastRow="0" w:firstColumn="1" w:lastColumn="0" w:oddVBand="0" w:evenVBand="0" w:oddHBand="0" w:evenHBand="0" w:firstRowFirstColumn="0" w:firstRowLastColumn="0" w:lastRowFirstColumn="0" w:lastRowLastColumn="0"/>
            <w:tcW w:w="2500" w:type="pct"/>
          </w:tcPr>
          <w:p w14:paraId="6122508E" w14:textId="6DA6D7F8"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Rick Doucet</w:t>
            </w:r>
          </w:p>
        </w:tc>
        <w:tc>
          <w:tcPr>
            <w:cnfStyle w:val="000100000000" w:firstRow="0" w:lastRow="0" w:firstColumn="0" w:lastColumn="1" w:oddVBand="0" w:evenVBand="0" w:oddHBand="0" w:evenHBand="0" w:firstRowFirstColumn="0" w:firstRowLastColumn="0" w:lastRowFirstColumn="0" w:lastRowLastColumn="0"/>
            <w:tcW w:w="2500" w:type="pct"/>
          </w:tcPr>
          <w:p w14:paraId="7C7940A2" w14:textId="39851D84"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Community Reach</w:t>
            </w:r>
          </w:p>
        </w:tc>
      </w:tr>
      <w:tr w:rsidR="00F427F4" w:rsidRPr="00877EE3" w14:paraId="4E19B57B" w14:textId="77777777" w:rsidTr="2FDCE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DA2CC55" w14:textId="2909E151"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Daniel Darting</w:t>
            </w:r>
          </w:p>
        </w:tc>
        <w:tc>
          <w:tcPr>
            <w:cnfStyle w:val="000100000000" w:firstRow="0" w:lastRow="0" w:firstColumn="0" w:lastColumn="1" w:oddVBand="0" w:evenVBand="0" w:oddHBand="0" w:evenHBand="0" w:firstRowFirstColumn="0" w:firstRowLastColumn="0" w:lastRowFirstColumn="0" w:lastRowLastColumn="0"/>
            <w:tcW w:w="2500" w:type="pct"/>
          </w:tcPr>
          <w:p w14:paraId="6985D3C2" w14:textId="273BC66D"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Signal</w:t>
            </w:r>
          </w:p>
        </w:tc>
      </w:tr>
      <w:tr w:rsidR="00F427F4" w:rsidRPr="00877EE3" w14:paraId="6F7640A4" w14:textId="77777777" w:rsidTr="2FDCE47F">
        <w:tc>
          <w:tcPr>
            <w:cnfStyle w:val="001000000000" w:firstRow="0" w:lastRow="0" w:firstColumn="1" w:lastColumn="0" w:oddVBand="0" w:evenVBand="0" w:oddHBand="0" w:evenHBand="0" w:firstRowFirstColumn="0" w:firstRowLastColumn="0" w:lastRowFirstColumn="0" w:lastRowLastColumn="0"/>
            <w:tcW w:w="2500" w:type="pct"/>
          </w:tcPr>
          <w:p w14:paraId="4B542120" w14:textId="72A06FDC"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Carl Clark</w:t>
            </w:r>
          </w:p>
        </w:tc>
        <w:tc>
          <w:tcPr>
            <w:cnfStyle w:val="000100000000" w:firstRow="0" w:lastRow="0" w:firstColumn="0" w:lastColumn="1" w:oddVBand="0" w:evenVBand="0" w:oddHBand="0" w:evenHBand="0" w:firstRowFirstColumn="0" w:firstRowLastColumn="0" w:lastRowFirstColumn="0" w:lastRowLastColumn="0"/>
            <w:tcW w:w="2500" w:type="pct"/>
          </w:tcPr>
          <w:p w14:paraId="7587A29C" w14:textId="33C8B560"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MHCD</w:t>
            </w:r>
          </w:p>
        </w:tc>
      </w:tr>
      <w:tr w:rsidR="00F427F4" w:rsidRPr="00877EE3" w14:paraId="66126175" w14:textId="77777777" w:rsidTr="2FDCE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69ACB17" w14:textId="6EE7E00F"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Larry Pottorff</w:t>
            </w:r>
          </w:p>
        </w:tc>
        <w:tc>
          <w:tcPr>
            <w:cnfStyle w:val="000100000000" w:firstRow="0" w:lastRow="0" w:firstColumn="0" w:lastColumn="1" w:oddVBand="0" w:evenVBand="0" w:oddHBand="0" w:evenHBand="0" w:firstRowFirstColumn="0" w:firstRowLastColumn="0" w:lastRowFirstColumn="0" w:lastRowLastColumn="0"/>
            <w:tcW w:w="2500" w:type="pct"/>
          </w:tcPr>
          <w:p w14:paraId="1B6E0068" w14:textId="663D27CC" w:rsidR="00F427F4" w:rsidRPr="007D0F1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North Range</w:t>
            </w:r>
          </w:p>
        </w:tc>
      </w:tr>
      <w:tr w:rsidR="00F427F4" w:rsidRPr="00877EE3" w14:paraId="719A4194" w14:textId="77777777" w:rsidTr="2FDCE47F">
        <w:tc>
          <w:tcPr>
            <w:cnfStyle w:val="001000000000" w:firstRow="0" w:lastRow="0" w:firstColumn="1" w:lastColumn="0" w:oddVBand="0" w:evenVBand="0" w:oddHBand="0" w:evenHBand="0" w:firstRowFirstColumn="0" w:firstRowLastColumn="0" w:lastRowFirstColumn="0" w:lastRowLastColumn="0"/>
            <w:tcW w:w="2500" w:type="pct"/>
          </w:tcPr>
          <w:p w14:paraId="26EB67C5" w14:textId="4E5AD7D2" w:rsidR="00F427F4" w:rsidRPr="00F427F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Doyle Forrestal</w:t>
            </w:r>
          </w:p>
        </w:tc>
        <w:tc>
          <w:tcPr>
            <w:cnfStyle w:val="000100000000" w:firstRow="0" w:lastRow="0" w:firstColumn="0" w:lastColumn="1" w:oddVBand="0" w:evenVBand="0" w:oddHBand="0" w:evenHBand="0" w:firstRowFirstColumn="0" w:firstRowLastColumn="0" w:lastRowFirstColumn="0" w:lastRowLastColumn="0"/>
            <w:tcW w:w="2500" w:type="pct"/>
          </w:tcPr>
          <w:p w14:paraId="2FF8A9E3" w14:textId="73516AE2" w:rsidR="00F427F4" w:rsidRPr="00F427F4"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CBHC</w:t>
            </w:r>
          </w:p>
        </w:tc>
      </w:tr>
      <w:tr w:rsidR="00D57F5D" w:rsidRPr="00877EE3" w14:paraId="49D1DCAA" w14:textId="77777777" w:rsidTr="2FDCE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24CCC42" w14:textId="1E0FF763" w:rsidR="00D57F5D"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Natalie Strom</w:t>
            </w:r>
          </w:p>
        </w:tc>
        <w:tc>
          <w:tcPr>
            <w:cnfStyle w:val="000100000000" w:firstRow="0" w:lastRow="0" w:firstColumn="0" w:lastColumn="1" w:oddVBand="0" w:evenVBand="0" w:oddHBand="0" w:evenHBand="0" w:firstRowFirstColumn="0" w:firstRowLastColumn="0" w:lastRowFirstColumn="0" w:lastRowLastColumn="0"/>
            <w:tcW w:w="2500" w:type="pct"/>
          </w:tcPr>
          <w:p w14:paraId="1744EA01" w14:textId="49A1502F" w:rsidR="00D57F5D" w:rsidRDefault="00D57F5D" w:rsidP="2FDCE47F">
            <w:pPr>
              <w:tabs>
                <w:tab w:val="center" w:pos="5310"/>
              </w:tabs>
              <w:suppressAutoHyphens/>
              <w:spacing w:after="0" w:line="240" w:lineRule="auto"/>
              <w:rPr>
                <w:rFonts w:asciiTheme="minorHAnsi" w:eastAsia="Times New Roman" w:hAnsiTheme="minorHAnsi" w:cstheme="minorBidi"/>
                <w:b w:val="0"/>
                <w:bCs w:val="0"/>
              </w:rPr>
            </w:pPr>
            <w:r>
              <w:rPr>
                <w:rFonts w:asciiTheme="minorHAnsi" w:eastAsia="Times New Roman" w:hAnsiTheme="minorHAnsi" w:cstheme="minorBidi"/>
                <w:b w:val="0"/>
                <w:bCs w:val="0"/>
              </w:rPr>
              <w:t>CBHC</w:t>
            </w:r>
          </w:p>
        </w:tc>
      </w:tr>
    </w:tbl>
    <w:p w14:paraId="5A573201" w14:textId="77777777" w:rsidR="00877EE3" w:rsidRPr="00877EE3" w:rsidRDefault="00877EE3" w:rsidP="00203CCC">
      <w:pPr>
        <w:spacing w:after="0" w:line="240" w:lineRule="auto"/>
        <w:rPr>
          <w:rFonts w:asciiTheme="minorHAnsi" w:eastAsia="Times New Roman" w:hAnsiTheme="minorHAnsi" w:cstheme="minorHAnsi"/>
          <w:b/>
          <w:sz w:val="24"/>
          <w:szCs w:val="24"/>
        </w:rPr>
        <w:sectPr w:rsidR="00877EE3" w:rsidRPr="00877EE3" w:rsidSect="00877EE3">
          <w:type w:val="continuous"/>
          <w:pgSz w:w="15840" w:h="12240" w:orient="landscape"/>
          <w:pgMar w:top="720" w:right="720" w:bottom="720" w:left="720" w:header="432" w:footer="720" w:gutter="0"/>
          <w:cols w:num="2" w:space="432"/>
          <w:docGrid w:linePitch="360"/>
        </w:sectPr>
      </w:pPr>
    </w:p>
    <w:p w14:paraId="5E263537" w14:textId="77777777" w:rsidR="00203CCC" w:rsidRDefault="00203CCC" w:rsidP="00203CCC">
      <w:pPr>
        <w:spacing w:after="0" w:line="240" w:lineRule="auto"/>
        <w:rPr>
          <w:rFonts w:asciiTheme="minorHAnsi" w:eastAsia="Times New Roman" w:hAnsiTheme="minorHAnsi" w:cstheme="minorHAnsi"/>
          <w:b/>
          <w:sz w:val="24"/>
          <w:szCs w:val="24"/>
        </w:rPr>
      </w:pPr>
    </w:p>
    <w:p w14:paraId="7AD46B8C" w14:textId="77777777" w:rsidR="00510376" w:rsidRPr="00877EE3" w:rsidRDefault="00510376" w:rsidP="00203CCC">
      <w:pPr>
        <w:spacing w:after="0" w:line="240" w:lineRule="auto"/>
        <w:rPr>
          <w:rFonts w:asciiTheme="minorHAnsi" w:eastAsia="Times New Roman" w:hAnsiTheme="minorHAnsi" w:cstheme="minorHAnsi"/>
          <w:b/>
          <w:sz w:val="24"/>
          <w:szCs w:val="24"/>
        </w:rPr>
      </w:pPr>
    </w:p>
    <w:tbl>
      <w:tblPr>
        <w:tblW w:w="1431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32"/>
        <w:gridCol w:w="6660"/>
        <w:gridCol w:w="2790"/>
        <w:gridCol w:w="1828"/>
      </w:tblGrid>
      <w:tr w:rsidR="007E707E" w:rsidRPr="00877EE3" w14:paraId="69C5BE07" w14:textId="77777777" w:rsidTr="2FDCE47F">
        <w:trPr>
          <w:trHeight w:val="576"/>
          <w:tblHeader/>
        </w:trPr>
        <w:tc>
          <w:tcPr>
            <w:tcW w:w="3032"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FBD4B4" w:themeFill="accent6" w:themeFillTint="66"/>
            <w:vAlign w:val="center"/>
          </w:tcPr>
          <w:p w14:paraId="422EE1A1" w14:textId="77777777" w:rsidR="007E707E" w:rsidRPr="007D0F14" w:rsidRDefault="2FDCE47F" w:rsidP="2FDCE47F">
            <w:pPr>
              <w:spacing w:after="0" w:line="240" w:lineRule="auto"/>
              <w:rPr>
                <w:rFonts w:asciiTheme="minorHAnsi" w:hAnsiTheme="minorHAnsi" w:cstheme="minorBidi"/>
                <w:b/>
                <w:bCs/>
              </w:rPr>
            </w:pPr>
            <w:r w:rsidRPr="2FDCE47F">
              <w:rPr>
                <w:rFonts w:asciiTheme="minorHAnsi" w:hAnsiTheme="minorHAnsi" w:cstheme="minorBidi"/>
                <w:b/>
                <w:bCs/>
              </w:rPr>
              <w:t>TOPIC</w:t>
            </w:r>
          </w:p>
        </w:tc>
        <w:tc>
          <w:tcPr>
            <w:tcW w:w="6660"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FBD4B4" w:themeFill="accent6" w:themeFillTint="66"/>
            <w:vAlign w:val="center"/>
          </w:tcPr>
          <w:p w14:paraId="1B92BC6D" w14:textId="77777777" w:rsidR="007E707E" w:rsidRPr="007D0F14" w:rsidRDefault="2FDCE47F" w:rsidP="2FDCE47F">
            <w:pPr>
              <w:spacing w:after="0" w:line="240" w:lineRule="auto"/>
              <w:rPr>
                <w:rFonts w:asciiTheme="minorHAnsi" w:hAnsiTheme="minorHAnsi" w:cstheme="minorBidi"/>
                <w:b/>
                <w:bCs/>
              </w:rPr>
            </w:pPr>
            <w:r w:rsidRPr="2FDCE47F">
              <w:rPr>
                <w:rFonts w:asciiTheme="minorHAnsi" w:hAnsiTheme="minorHAnsi" w:cstheme="minorBidi"/>
                <w:b/>
                <w:bCs/>
              </w:rPr>
              <w:t>DISCUSSION</w:t>
            </w:r>
          </w:p>
        </w:tc>
        <w:tc>
          <w:tcPr>
            <w:tcW w:w="2790"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FBD4B4" w:themeFill="accent6" w:themeFillTint="66"/>
            <w:vAlign w:val="center"/>
          </w:tcPr>
          <w:p w14:paraId="67535A64" w14:textId="77777777" w:rsidR="007E707E" w:rsidRPr="007D0F14" w:rsidRDefault="2FDCE47F" w:rsidP="2FDCE47F">
            <w:pPr>
              <w:spacing w:after="0" w:line="240" w:lineRule="auto"/>
              <w:rPr>
                <w:rFonts w:asciiTheme="minorHAnsi" w:hAnsiTheme="minorHAnsi" w:cstheme="minorBidi"/>
                <w:b/>
                <w:bCs/>
              </w:rPr>
            </w:pPr>
            <w:r w:rsidRPr="2FDCE47F">
              <w:rPr>
                <w:rFonts w:asciiTheme="minorHAnsi" w:hAnsiTheme="minorHAnsi" w:cstheme="minorBidi"/>
                <w:b/>
                <w:bCs/>
              </w:rPr>
              <w:t>ACTION ITEMS</w:t>
            </w:r>
          </w:p>
        </w:tc>
        <w:tc>
          <w:tcPr>
            <w:tcW w:w="1828"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FBD4B4" w:themeFill="accent6" w:themeFillTint="66"/>
            <w:vAlign w:val="center"/>
          </w:tcPr>
          <w:p w14:paraId="03BFA265" w14:textId="77777777" w:rsidR="007E707E" w:rsidRPr="007D0F14" w:rsidRDefault="2FDCE47F" w:rsidP="2FDCE47F">
            <w:pPr>
              <w:spacing w:after="0" w:line="240" w:lineRule="auto"/>
              <w:rPr>
                <w:rFonts w:asciiTheme="minorHAnsi" w:hAnsiTheme="minorHAnsi" w:cstheme="minorBidi"/>
                <w:b/>
                <w:bCs/>
              </w:rPr>
            </w:pPr>
            <w:r w:rsidRPr="2FDCE47F">
              <w:rPr>
                <w:rFonts w:asciiTheme="minorHAnsi" w:hAnsiTheme="minorHAnsi" w:cstheme="minorBidi"/>
                <w:b/>
                <w:bCs/>
              </w:rPr>
              <w:t>PERSON/GROUP RESPONSIBLE</w:t>
            </w:r>
          </w:p>
        </w:tc>
      </w:tr>
      <w:tr w:rsidR="00A6208C" w:rsidRPr="00877EE3" w14:paraId="4D132368" w14:textId="77777777" w:rsidTr="2FDCE47F">
        <w:trPr>
          <w:trHeight w:val="504"/>
        </w:trPr>
        <w:tc>
          <w:tcPr>
            <w:tcW w:w="14310" w:type="dxa"/>
            <w:gridSpan w:val="4"/>
            <w:tcBorders>
              <w:top w:val="single" w:sz="12" w:space="0" w:color="000000" w:themeColor="text1"/>
            </w:tcBorders>
            <w:shd w:val="clear" w:color="auto" w:fill="D6E3BC" w:themeFill="accent3" w:themeFillTint="66"/>
            <w:vAlign w:val="center"/>
          </w:tcPr>
          <w:p w14:paraId="6217FB5E" w14:textId="77777777" w:rsidR="00A6208C" w:rsidRPr="00877EE3" w:rsidRDefault="2FDCE47F" w:rsidP="2FDCE47F">
            <w:pPr>
              <w:spacing w:after="0" w:line="240" w:lineRule="auto"/>
              <w:rPr>
                <w:rFonts w:asciiTheme="minorHAnsi" w:hAnsiTheme="minorHAnsi" w:cstheme="minorBidi"/>
              </w:rPr>
            </w:pPr>
            <w:r w:rsidRPr="2FDCE47F">
              <w:rPr>
                <w:rFonts w:asciiTheme="minorHAnsi" w:hAnsiTheme="minorHAnsi" w:cstheme="minorBidi"/>
                <w:b/>
                <w:bCs/>
              </w:rPr>
              <w:t>Action Items</w:t>
            </w:r>
          </w:p>
        </w:tc>
      </w:tr>
      <w:tr w:rsidR="007E707E" w:rsidRPr="00877EE3" w14:paraId="3F5BBCA7" w14:textId="77777777" w:rsidTr="2FDCE47F">
        <w:trPr>
          <w:trHeight w:val="557"/>
        </w:trPr>
        <w:tc>
          <w:tcPr>
            <w:tcW w:w="3032" w:type="dxa"/>
            <w:shd w:val="clear" w:color="auto" w:fill="FFFFFF" w:themeFill="background1"/>
          </w:tcPr>
          <w:p w14:paraId="724239F3" w14:textId="304BDD2D" w:rsidR="007E707E" w:rsidRPr="007D0F14" w:rsidRDefault="2FDCE47F" w:rsidP="2FDCE47F">
            <w:pPr>
              <w:spacing w:after="0" w:line="240" w:lineRule="auto"/>
              <w:rPr>
                <w:rFonts w:asciiTheme="minorHAnsi" w:hAnsiTheme="minorHAnsi" w:cstheme="minorBidi"/>
              </w:rPr>
            </w:pPr>
            <w:r w:rsidRPr="2FDCE47F">
              <w:rPr>
                <w:rFonts w:asciiTheme="minorHAnsi" w:hAnsiTheme="minorHAnsi" w:cstheme="minorBidi"/>
              </w:rPr>
              <w:t>Call to Order (</w:t>
            </w:r>
            <w:r w:rsidR="00D414CC">
              <w:rPr>
                <w:rFonts w:asciiTheme="minorHAnsi" w:hAnsiTheme="minorHAnsi" w:cstheme="minorBidi"/>
              </w:rPr>
              <w:t>Shelly Spalding)</w:t>
            </w:r>
          </w:p>
        </w:tc>
        <w:tc>
          <w:tcPr>
            <w:tcW w:w="6660" w:type="dxa"/>
            <w:shd w:val="clear" w:color="auto" w:fill="FFFFFF" w:themeFill="background1"/>
          </w:tcPr>
          <w:p w14:paraId="71B61211" w14:textId="6BD7D159" w:rsidR="007E707E" w:rsidRPr="007D0F14" w:rsidRDefault="00D57F5D" w:rsidP="007D0F14">
            <w:pPr>
              <w:spacing w:after="0" w:line="240" w:lineRule="auto"/>
              <w:rPr>
                <w:rFonts w:asciiTheme="minorHAnsi" w:hAnsiTheme="minorHAnsi" w:cstheme="minorHAnsi"/>
              </w:rPr>
            </w:pPr>
            <w:r>
              <w:rPr>
                <w:rFonts w:asciiTheme="minorHAnsi" w:hAnsiTheme="minorHAnsi" w:cstheme="minorHAnsi"/>
              </w:rPr>
              <w:t>9:34am</w:t>
            </w:r>
          </w:p>
        </w:tc>
        <w:tc>
          <w:tcPr>
            <w:tcW w:w="2790" w:type="dxa"/>
            <w:shd w:val="clear" w:color="auto" w:fill="FFFFFF" w:themeFill="background1"/>
          </w:tcPr>
          <w:p w14:paraId="70DFFA81" w14:textId="77777777" w:rsidR="007E707E" w:rsidRPr="007D0F14" w:rsidRDefault="007E707E" w:rsidP="007D0F14">
            <w:pPr>
              <w:spacing w:after="0" w:line="240" w:lineRule="auto"/>
              <w:rPr>
                <w:rFonts w:asciiTheme="minorHAnsi" w:hAnsiTheme="minorHAnsi" w:cstheme="minorHAnsi"/>
              </w:rPr>
            </w:pPr>
          </w:p>
        </w:tc>
        <w:tc>
          <w:tcPr>
            <w:tcW w:w="1828" w:type="dxa"/>
            <w:shd w:val="clear" w:color="auto" w:fill="FFFFFF" w:themeFill="background1"/>
          </w:tcPr>
          <w:p w14:paraId="5B9A0918" w14:textId="77777777" w:rsidR="007E707E" w:rsidRPr="007D0F14" w:rsidRDefault="007E707E" w:rsidP="007D0F14">
            <w:pPr>
              <w:spacing w:after="0" w:line="240" w:lineRule="auto"/>
              <w:rPr>
                <w:rFonts w:asciiTheme="minorHAnsi" w:hAnsiTheme="minorHAnsi" w:cstheme="minorHAnsi"/>
              </w:rPr>
            </w:pPr>
          </w:p>
        </w:tc>
      </w:tr>
      <w:tr w:rsidR="007E707E" w:rsidRPr="00877EE3" w14:paraId="2D6DAE08" w14:textId="77777777" w:rsidTr="2FDCE47F">
        <w:trPr>
          <w:trHeight w:val="557"/>
        </w:trPr>
        <w:tc>
          <w:tcPr>
            <w:tcW w:w="3032" w:type="dxa"/>
            <w:shd w:val="clear" w:color="auto" w:fill="FFFFFF" w:themeFill="background1"/>
          </w:tcPr>
          <w:p w14:paraId="3D6131D4" w14:textId="75F29949" w:rsidR="007E707E" w:rsidRPr="007D0F14" w:rsidRDefault="2FDCE47F" w:rsidP="2FDCE47F">
            <w:pPr>
              <w:spacing w:after="0" w:line="240" w:lineRule="auto"/>
              <w:rPr>
                <w:rFonts w:asciiTheme="minorHAnsi" w:hAnsiTheme="minorHAnsi" w:cstheme="minorBidi"/>
              </w:rPr>
            </w:pPr>
            <w:r w:rsidRPr="2FDCE47F">
              <w:rPr>
                <w:rFonts w:asciiTheme="minorHAnsi" w:hAnsiTheme="minorHAnsi" w:cstheme="minorBidi"/>
              </w:rPr>
              <w:t xml:space="preserve">Approval of </w:t>
            </w:r>
            <w:r w:rsidR="006C1EAB">
              <w:rPr>
                <w:rFonts w:asciiTheme="minorHAnsi" w:hAnsiTheme="minorHAnsi" w:cstheme="minorBidi"/>
              </w:rPr>
              <w:t>October</w:t>
            </w:r>
            <w:r w:rsidRPr="2FDCE47F">
              <w:rPr>
                <w:rFonts w:asciiTheme="minorHAnsi" w:hAnsiTheme="minorHAnsi" w:cstheme="minorBidi"/>
              </w:rPr>
              <w:t xml:space="preserve"> Agenda</w:t>
            </w:r>
          </w:p>
        </w:tc>
        <w:tc>
          <w:tcPr>
            <w:tcW w:w="6660" w:type="dxa"/>
            <w:shd w:val="clear" w:color="auto" w:fill="FFFFFF" w:themeFill="background1"/>
          </w:tcPr>
          <w:p w14:paraId="54C15FB7" w14:textId="0171342F" w:rsidR="007E707E" w:rsidRPr="007D0F14" w:rsidRDefault="007C43F2" w:rsidP="007D0F14">
            <w:pPr>
              <w:spacing w:after="0" w:line="240" w:lineRule="auto"/>
              <w:rPr>
                <w:rFonts w:asciiTheme="minorHAnsi" w:hAnsiTheme="minorHAnsi" w:cstheme="minorHAnsi"/>
              </w:rPr>
            </w:pPr>
            <w:r>
              <w:rPr>
                <w:rFonts w:asciiTheme="minorHAnsi" w:hAnsiTheme="minorHAnsi" w:cstheme="minorHAnsi"/>
              </w:rPr>
              <w:t>The October agenda p</w:t>
            </w:r>
            <w:r w:rsidR="00D12157">
              <w:rPr>
                <w:rFonts w:asciiTheme="minorHAnsi" w:hAnsiTheme="minorHAnsi" w:cstheme="minorHAnsi"/>
              </w:rPr>
              <w:t>assed</w:t>
            </w:r>
            <w:r>
              <w:rPr>
                <w:rFonts w:asciiTheme="minorHAnsi" w:hAnsiTheme="minorHAnsi" w:cstheme="minorHAnsi"/>
              </w:rPr>
              <w:t xml:space="preserve"> unanimously.</w:t>
            </w:r>
          </w:p>
        </w:tc>
        <w:tc>
          <w:tcPr>
            <w:tcW w:w="2790" w:type="dxa"/>
            <w:shd w:val="clear" w:color="auto" w:fill="FFFFFF" w:themeFill="background1"/>
          </w:tcPr>
          <w:p w14:paraId="1981D72F" w14:textId="77777777" w:rsidR="007E707E" w:rsidRPr="007D0F14" w:rsidRDefault="007E707E" w:rsidP="007D0F14">
            <w:pPr>
              <w:spacing w:after="0" w:line="240" w:lineRule="auto"/>
              <w:rPr>
                <w:rFonts w:asciiTheme="minorHAnsi" w:hAnsiTheme="minorHAnsi" w:cstheme="minorHAnsi"/>
              </w:rPr>
            </w:pPr>
          </w:p>
        </w:tc>
        <w:tc>
          <w:tcPr>
            <w:tcW w:w="1828" w:type="dxa"/>
            <w:shd w:val="clear" w:color="auto" w:fill="FFFFFF" w:themeFill="background1"/>
          </w:tcPr>
          <w:p w14:paraId="2528E88A" w14:textId="77777777" w:rsidR="007E707E" w:rsidRPr="007D0F14" w:rsidRDefault="007E707E" w:rsidP="007D0F14">
            <w:pPr>
              <w:spacing w:after="0" w:line="240" w:lineRule="auto"/>
              <w:rPr>
                <w:rFonts w:asciiTheme="minorHAnsi" w:hAnsiTheme="minorHAnsi" w:cstheme="minorHAnsi"/>
              </w:rPr>
            </w:pPr>
          </w:p>
        </w:tc>
      </w:tr>
      <w:tr w:rsidR="00AF2397" w:rsidRPr="00877EE3" w14:paraId="080CD5C8" w14:textId="77777777" w:rsidTr="2FDCE47F">
        <w:trPr>
          <w:trHeight w:val="557"/>
        </w:trPr>
        <w:tc>
          <w:tcPr>
            <w:tcW w:w="3032" w:type="dxa"/>
            <w:shd w:val="clear" w:color="auto" w:fill="FFFFFF" w:themeFill="background1"/>
          </w:tcPr>
          <w:p w14:paraId="63BA2FB6" w14:textId="675C8540" w:rsidR="00AF2397" w:rsidRPr="007D0F14" w:rsidRDefault="00D414CC" w:rsidP="2FDCE47F">
            <w:pPr>
              <w:spacing w:after="0" w:line="240" w:lineRule="auto"/>
              <w:rPr>
                <w:rFonts w:asciiTheme="minorHAnsi" w:hAnsiTheme="minorHAnsi" w:cstheme="minorBidi"/>
              </w:rPr>
            </w:pPr>
            <w:r>
              <w:rPr>
                <w:rFonts w:asciiTheme="minorHAnsi" w:hAnsiTheme="minorHAnsi" w:cstheme="minorBidi"/>
              </w:rPr>
              <w:t xml:space="preserve">Approval of </w:t>
            </w:r>
            <w:r w:rsidR="006C1EAB">
              <w:rPr>
                <w:rFonts w:asciiTheme="minorHAnsi" w:hAnsiTheme="minorHAnsi" w:cstheme="minorBidi"/>
              </w:rPr>
              <w:t>September</w:t>
            </w:r>
            <w:r w:rsidR="2FDCE47F" w:rsidRPr="2FDCE47F">
              <w:rPr>
                <w:rFonts w:asciiTheme="minorHAnsi" w:hAnsiTheme="minorHAnsi" w:cstheme="minorBidi"/>
              </w:rPr>
              <w:t xml:space="preserve"> Minutes</w:t>
            </w:r>
          </w:p>
        </w:tc>
        <w:tc>
          <w:tcPr>
            <w:tcW w:w="6660" w:type="dxa"/>
            <w:shd w:val="clear" w:color="auto" w:fill="FFFFFF" w:themeFill="background1"/>
          </w:tcPr>
          <w:p w14:paraId="78C54BE7" w14:textId="7858AA20" w:rsidR="00AF2397" w:rsidRPr="007D0F14" w:rsidRDefault="007C43F2" w:rsidP="007D0F14">
            <w:pPr>
              <w:spacing w:after="0" w:line="240" w:lineRule="auto"/>
              <w:rPr>
                <w:rFonts w:asciiTheme="minorHAnsi" w:hAnsiTheme="minorHAnsi" w:cstheme="minorHAnsi"/>
              </w:rPr>
            </w:pPr>
            <w:r>
              <w:rPr>
                <w:rFonts w:asciiTheme="minorHAnsi" w:hAnsiTheme="minorHAnsi" w:cstheme="minorHAnsi"/>
              </w:rPr>
              <w:t xml:space="preserve">The September minutes passed unanimously. </w:t>
            </w:r>
          </w:p>
        </w:tc>
        <w:tc>
          <w:tcPr>
            <w:tcW w:w="2790" w:type="dxa"/>
            <w:shd w:val="clear" w:color="auto" w:fill="FFFFFF" w:themeFill="background1"/>
          </w:tcPr>
          <w:p w14:paraId="43FDE79C" w14:textId="77777777" w:rsidR="00AF2397" w:rsidRPr="007D0F14" w:rsidRDefault="00AF2397" w:rsidP="007D0F14">
            <w:pPr>
              <w:spacing w:after="0" w:line="240" w:lineRule="auto"/>
              <w:rPr>
                <w:rFonts w:asciiTheme="minorHAnsi" w:hAnsiTheme="minorHAnsi" w:cstheme="minorHAnsi"/>
              </w:rPr>
            </w:pPr>
          </w:p>
        </w:tc>
        <w:tc>
          <w:tcPr>
            <w:tcW w:w="1828" w:type="dxa"/>
            <w:shd w:val="clear" w:color="auto" w:fill="FFFFFF" w:themeFill="background1"/>
          </w:tcPr>
          <w:p w14:paraId="7EAB2DE6" w14:textId="77777777" w:rsidR="00AF2397" w:rsidRPr="007D0F14" w:rsidRDefault="00AF2397" w:rsidP="007D0F14">
            <w:pPr>
              <w:spacing w:after="0" w:line="240" w:lineRule="auto"/>
              <w:rPr>
                <w:rFonts w:asciiTheme="minorHAnsi" w:hAnsiTheme="minorHAnsi" w:cstheme="minorHAnsi"/>
              </w:rPr>
            </w:pPr>
          </w:p>
        </w:tc>
      </w:tr>
      <w:tr w:rsidR="00A6208C" w:rsidRPr="00877EE3" w14:paraId="0535259D" w14:textId="77777777" w:rsidTr="2FDCE47F">
        <w:trPr>
          <w:trHeight w:val="504"/>
        </w:trPr>
        <w:tc>
          <w:tcPr>
            <w:tcW w:w="14310" w:type="dxa"/>
            <w:gridSpan w:val="4"/>
            <w:shd w:val="clear" w:color="auto" w:fill="D6E3BC" w:themeFill="accent3" w:themeFillTint="66"/>
            <w:vAlign w:val="center"/>
          </w:tcPr>
          <w:p w14:paraId="6F720BA1" w14:textId="77777777" w:rsidR="00A6208C" w:rsidRPr="00877EE3" w:rsidRDefault="2FDCE47F" w:rsidP="2FDCE47F">
            <w:pPr>
              <w:spacing w:after="0" w:line="240" w:lineRule="auto"/>
              <w:rPr>
                <w:rFonts w:asciiTheme="minorHAnsi" w:hAnsiTheme="minorHAnsi" w:cstheme="minorBidi"/>
              </w:rPr>
            </w:pPr>
            <w:r w:rsidRPr="2FDCE47F">
              <w:rPr>
                <w:rFonts w:asciiTheme="minorHAnsi" w:hAnsiTheme="minorHAnsi" w:cstheme="minorBidi"/>
                <w:b/>
                <w:bCs/>
              </w:rPr>
              <w:t>Discussion Items</w:t>
            </w:r>
          </w:p>
        </w:tc>
      </w:tr>
      <w:tr w:rsidR="007E707E" w:rsidRPr="00877EE3" w14:paraId="12EE9C38" w14:textId="77777777" w:rsidTr="2FDCE47F">
        <w:tc>
          <w:tcPr>
            <w:tcW w:w="3032" w:type="dxa"/>
          </w:tcPr>
          <w:p w14:paraId="62F0B0E7" w14:textId="3574E76C" w:rsidR="006C1EAB" w:rsidRPr="007D0F14" w:rsidRDefault="006C1EAB" w:rsidP="2FDCE47F">
            <w:pPr>
              <w:spacing w:after="0" w:line="240" w:lineRule="auto"/>
              <w:rPr>
                <w:rFonts w:asciiTheme="minorHAnsi" w:hAnsiTheme="minorHAnsi" w:cstheme="minorBidi"/>
              </w:rPr>
            </w:pPr>
            <w:r>
              <w:rPr>
                <w:rFonts w:asciiTheme="minorHAnsi" w:hAnsiTheme="minorHAnsi" w:cstheme="minorBidi"/>
              </w:rPr>
              <w:t>New Executive Committee Nominations</w:t>
            </w:r>
          </w:p>
        </w:tc>
        <w:tc>
          <w:tcPr>
            <w:tcW w:w="6660" w:type="dxa"/>
          </w:tcPr>
          <w:p w14:paraId="5D74510C" w14:textId="469C7DDC" w:rsidR="00835B03" w:rsidRDefault="007C43F2" w:rsidP="007D0F14">
            <w:pPr>
              <w:spacing w:after="0" w:line="240" w:lineRule="auto"/>
            </w:pPr>
            <w:r>
              <w:t>A list of the nominations was sent out to the group for discussion.</w:t>
            </w:r>
          </w:p>
          <w:p w14:paraId="7C953404" w14:textId="02F96828" w:rsidR="007C43F2" w:rsidRDefault="007C43F2" w:rsidP="007D0F14">
            <w:pPr>
              <w:spacing w:after="0" w:line="240" w:lineRule="auto"/>
            </w:pPr>
          </w:p>
          <w:p w14:paraId="654F4B0A" w14:textId="5E46060F" w:rsidR="007C43F2" w:rsidRDefault="007C43F2" w:rsidP="007D0F14">
            <w:pPr>
              <w:spacing w:after="0" w:line="240" w:lineRule="auto"/>
            </w:pPr>
            <w:r>
              <w:t>As there technically was no past chair due to the position being vacant, the structure will look a little different. It was noted that Carl Clark was the past president, but he can now fill in for National Council Representative. JC Carrica offered to be the vice-chair.</w:t>
            </w:r>
          </w:p>
          <w:p w14:paraId="3F63609D" w14:textId="627E47D7" w:rsidR="007C43F2" w:rsidRDefault="007C43F2" w:rsidP="007D0F14">
            <w:pPr>
              <w:spacing w:after="0" w:line="240" w:lineRule="auto"/>
            </w:pPr>
          </w:p>
          <w:p w14:paraId="2196F706" w14:textId="1E5EC6BC" w:rsidR="007C43F2" w:rsidRDefault="007C43F2" w:rsidP="007D0F14">
            <w:pPr>
              <w:spacing w:after="0" w:line="240" w:lineRule="auto"/>
            </w:pPr>
            <w:r>
              <w:lastRenderedPageBreak/>
              <w:t>The breakdown would be:</w:t>
            </w:r>
          </w:p>
          <w:p w14:paraId="34FAEBAC" w14:textId="344642E6" w:rsidR="007C43F2" w:rsidRDefault="007C43F2" w:rsidP="007D0F14">
            <w:pPr>
              <w:spacing w:after="0" w:line="240" w:lineRule="auto"/>
            </w:pPr>
            <w:r>
              <w:t>Chair: Shelly Spalding</w:t>
            </w:r>
          </w:p>
          <w:p w14:paraId="06812E07" w14:textId="2BCD9F18" w:rsidR="007C43F2" w:rsidRDefault="007C43F2" w:rsidP="007D0F14">
            <w:pPr>
              <w:spacing w:after="0" w:line="240" w:lineRule="auto"/>
            </w:pPr>
            <w:r>
              <w:t>Vice-Chair: JC Carrica</w:t>
            </w:r>
          </w:p>
          <w:p w14:paraId="0A5D2108" w14:textId="3685D717" w:rsidR="007C43F2" w:rsidRDefault="007C43F2" w:rsidP="007D0F14">
            <w:pPr>
              <w:spacing w:after="0" w:line="240" w:lineRule="auto"/>
            </w:pPr>
            <w:r>
              <w:t>Treasurer: Rick Doucet</w:t>
            </w:r>
          </w:p>
          <w:p w14:paraId="4799512A" w14:textId="134797DB" w:rsidR="007C43F2" w:rsidRDefault="007C43F2" w:rsidP="007D0F14">
            <w:pPr>
              <w:spacing w:after="0" w:line="240" w:lineRule="auto"/>
            </w:pPr>
            <w:r>
              <w:t>Secretary: Larry Pottorff</w:t>
            </w:r>
          </w:p>
          <w:p w14:paraId="3C995DDD" w14:textId="640F5E30" w:rsidR="007C43F2" w:rsidRDefault="007C43F2" w:rsidP="007D0F14">
            <w:pPr>
              <w:spacing w:after="0" w:line="240" w:lineRule="auto"/>
            </w:pPr>
            <w:r>
              <w:t>MSO Rep: Daniel Darting</w:t>
            </w:r>
          </w:p>
          <w:p w14:paraId="3C9D4DF9" w14:textId="5F2B8656" w:rsidR="007C43F2" w:rsidRDefault="007C43F2" w:rsidP="007D0F14">
            <w:pPr>
              <w:spacing w:after="0" w:line="240" w:lineRule="auto"/>
            </w:pPr>
            <w:r>
              <w:t>CSO Rep: Lori Banks</w:t>
            </w:r>
          </w:p>
          <w:p w14:paraId="23CD6C82" w14:textId="2BEB7EEE" w:rsidR="007C43F2" w:rsidRDefault="007C43F2" w:rsidP="007D0F14">
            <w:pPr>
              <w:spacing w:after="0" w:line="240" w:lineRule="auto"/>
            </w:pPr>
            <w:r>
              <w:t>National Council Rep: Carl Clark</w:t>
            </w:r>
          </w:p>
          <w:p w14:paraId="04713F84" w14:textId="2300925B" w:rsidR="007C43F2" w:rsidRDefault="007C43F2" w:rsidP="007D0F14">
            <w:pPr>
              <w:spacing w:after="0" w:line="240" w:lineRule="auto"/>
            </w:pPr>
            <w:r>
              <w:t>Past Chair: Vacant/Would not have one</w:t>
            </w:r>
          </w:p>
          <w:p w14:paraId="67FB61E2" w14:textId="28BE87B6" w:rsidR="007C43F2" w:rsidRDefault="007C43F2" w:rsidP="007D0F14">
            <w:pPr>
              <w:spacing w:after="0" w:line="240" w:lineRule="auto"/>
            </w:pPr>
            <w:r>
              <w:t>There will be no new additions.</w:t>
            </w:r>
          </w:p>
          <w:p w14:paraId="30691335" w14:textId="4A1293AC" w:rsidR="007C43F2" w:rsidRDefault="007C43F2" w:rsidP="007D0F14">
            <w:pPr>
              <w:spacing w:after="0" w:line="240" w:lineRule="auto"/>
            </w:pPr>
          </w:p>
          <w:p w14:paraId="45B808E6" w14:textId="21B61C48" w:rsidR="007C43F2" w:rsidRDefault="007C43F2" w:rsidP="007D0F14">
            <w:pPr>
              <w:spacing w:after="0" w:line="240" w:lineRule="auto"/>
            </w:pPr>
            <w:r>
              <w:t xml:space="preserve">Everyone agreed that the list looked good. This list will be presented to the Board at the Annual Meeting. </w:t>
            </w:r>
          </w:p>
          <w:p w14:paraId="6267C19B" w14:textId="77777777" w:rsidR="007C43F2" w:rsidRDefault="007C43F2" w:rsidP="007D0F14">
            <w:pPr>
              <w:spacing w:after="0" w:line="240" w:lineRule="auto"/>
            </w:pPr>
          </w:p>
          <w:p w14:paraId="04A2EF7A" w14:textId="4311D500" w:rsidR="007C43F2" w:rsidRDefault="007C43F2" w:rsidP="007D0F14">
            <w:pPr>
              <w:spacing w:after="0" w:line="240" w:lineRule="auto"/>
            </w:pPr>
            <w:r>
              <w:t xml:space="preserve">A discussion followed regarding wording and what the by-laws state. Is it Chair and Vice Chair, or is it President and President Elect? Doyle stated she would investigate the appropriate wordings. For now, it was determined that the wording should stay as President and President Elect. </w:t>
            </w:r>
          </w:p>
          <w:p w14:paraId="1E253F90" w14:textId="160433A2" w:rsidR="007C43F2" w:rsidRDefault="007C43F2" w:rsidP="007D0F14">
            <w:pPr>
              <w:spacing w:after="0" w:line="240" w:lineRule="auto"/>
            </w:pPr>
          </w:p>
          <w:p w14:paraId="46BF88F3" w14:textId="69A079DD" w:rsidR="00D12157" w:rsidRPr="007D0F14" w:rsidRDefault="007C43F2" w:rsidP="007C43F2">
            <w:pPr>
              <w:spacing w:after="0" w:line="240" w:lineRule="auto"/>
            </w:pPr>
            <w:r>
              <w:t xml:space="preserve">It was also determined that the by-laws need to be updated and simplified. </w:t>
            </w:r>
          </w:p>
        </w:tc>
        <w:tc>
          <w:tcPr>
            <w:tcW w:w="2790" w:type="dxa"/>
          </w:tcPr>
          <w:p w14:paraId="6B56DCA2" w14:textId="77777777" w:rsidR="00D12157" w:rsidRDefault="00D12157" w:rsidP="007D0F14">
            <w:pPr>
              <w:spacing w:after="0" w:line="240" w:lineRule="auto"/>
              <w:rPr>
                <w:rFonts w:asciiTheme="minorHAnsi" w:hAnsiTheme="minorHAnsi" w:cstheme="minorHAnsi"/>
              </w:rPr>
            </w:pPr>
            <w:r>
              <w:rPr>
                <w:rFonts w:asciiTheme="minorHAnsi" w:hAnsiTheme="minorHAnsi" w:cstheme="minorHAnsi"/>
              </w:rPr>
              <w:lastRenderedPageBreak/>
              <w:t xml:space="preserve">Check bylaws to be sure of titles </w:t>
            </w:r>
          </w:p>
          <w:p w14:paraId="09302F87" w14:textId="77777777" w:rsidR="00D12157" w:rsidRDefault="00D12157" w:rsidP="007D0F14">
            <w:pPr>
              <w:spacing w:after="0" w:line="240" w:lineRule="auto"/>
              <w:rPr>
                <w:rFonts w:asciiTheme="minorHAnsi" w:hAnsiTheme="minorHAnsi" w:cstheme="minorHAnsi"/>
              </w:rPr>
            </w:pPr>
          </w:p>
          <w:p w14:paraId="3CF5B5DC" w14:textId="6028A448" w:rsidR="00D12157" w:rsidRPr="007D0F14" w:rsidRDefault="00D12157" w:rsidP="007D0F14">
            <w:pPr>
              <w:spacing w:after="0" w:line="240" w:lineRule="auto"/>
              <w:rPr>
                <w:rFonts w:asciiTheme="minorHAnsi" w:hAnsiTheme="minorHAnsi" w:cstheme="minorHAnsi"/>
              </w:rPr>
            </w:pPr>
            <w:r>
              <w:rPr>
                <w:rFonts w:asciiTheme="minorHAnsi" w:hAnsiTheme="minorHAnsi" w:cstheme="minorHAnsi"/>
              </w:rPr>
              <w:t>Take nominations to BOD annual meeting</w:t>
            </w:r>
          </w:p>
        </w:tc>
        <w:tc>
          <w:tcPr>
            <w:tcW w:w="1828" w:type="dxa"/>
          </w:tcPr>
          <w:p w14:paraId="53A4500A" w14:textId="77777777" w:rsidR="00835B03" w:rsidRDefault="00D12157" w:rsidP="007D0F14">
            <w:pPr>
              <w:spacing w:after="0" w:line="240" w:lineRule="auto"/>
              <w:rPr>
                <w:rFonts w:asciiTheme="minorHAnsi" w:hAnsiTheme="minorHAnsi" w:cstheme="minorHAnsi"/>
              </w:rPr>
            </w:pPr>
            <w:r>
              <w:rPr>
                <w:rFonts w:asciiTheme="minorHAnsi" w:hAnsiTheme="minorHAnsi" w:cstheme="minorHAnsi"/>
              </w:rPr>
              <w:t>Doyle</w:t>
            </w:r>
          </w:p>
          <w:p w14:paraId="3B8439CB" w14:textId="77777777" w:rsidR="00D12157" w:rsidRDefault="00D12157" w:rsidP="007D0F14">
            <w:pPr>
              <w:spacing w:after="0" w:line="240" w:lineRule="auto"/>
              <w:rPr>
                <w:rFonts w:asciiTheme="minorHAnsi" w:hAnsiTheme="minorHAnsi" w:cstheme="minorHAnsi"/>
              </w:rPr>
            </w:pPr>
          </w:p>
          <w:p w14:paraId="45BD0123" w14:textId="77777777" w:rsidR="00D12157" w:rsidRDefault="00D12157" w:rsidP="007D0F14">
            <w:pPr>
              <w:spacing w:after="0" w:line="240" w:lineRule="auto"/>
              <w:rPr>
                <w:rFonts w:asciiTheme="minorHAnsi" w:hAnsiTheme="minorHAnsi" w:cstheme="minorHAnsi"/>
              </w:rPr>
            </w:pPr>
          </w:p>
          <w:p w14:paraId="394E7BC2" w14:textId="395D873C" w:rsidR="00D12157" w:rsidRPr="007D0F14" w:rsidRDefault="00D12157" w:rsidP="007D0F14">
            <w:pPr>
              <w:spacing w:after="0" w:line="240" w:lineRule="auto"/>
              <w:rPr>
                <w:rFonts w:asciiTheme="minorHAnsi" w:hAnsiTheme="minorHAnsi" w:cstheme="minorHAnsi"/>
              </w:rPr>
            </w:pPr>
            <w:r>
              <w:rPr>
                <w:rFonts w:asciiTheme="minorHAnsi" w:hAnsiTheme="minorHAnsi" w:cstheme="minorHAnsi"/>
              </w:rPr>
              <w:t>Doyle</w:t>
            </w:r>
          </w:p>
        </w:tc>
      </w:tr>
      <w:tr w:rsidR="007E707E" w:rsidRPr="00877EE3" w14:paraId="252A5DDF" w14:textId="77777777" w:rsidTr="2FDCE47F">
        <w:tc>
          <w:tcPr>
            <w:tcW w:w="3032" w:type="dxa"/>
          </w:tcPr>
          <w:p w14:paraId="66EBC28B" w14:textId="6D917F1D" w:rsidR="007E707E" w:rsidRPr="007D0F14" w:rsidRDefault="006C1EAB" w:rsidP="007D0F14">
            <w:pPr>
              <w:spacing w:after="0" w:line="240" w:lineRule="auto"/>
            </w:pPr>
            <w:r>
              <w:t>New CBHC Committee Schedule</w:t>
            </w:r>
          </w:p>
        </w:tc>
        <w:tc>
          <w:tcPr>
            <w:tcW w:w="6660" w:type="dxa"/>
          </w:tcPr>
          <w:p w14:paraId="38863240" w14:textId="4CC4724C" w:rsidR="008B3AAF" w:rsidRDefault="007D00AA" w:rsidP="007D00AA">
            <w:pPr>
              <w:spacing w:after="0" w:line="240" w:lineRule="auto"/>
            </w:pPr>
            <w:r>
              <w:t xml:space="preserve"> </w:t>
            </w:r>
            <w:r w:rsidR="008B3AAF">
              <w:t>Two handouts were sent to the group that broke down a new agenda schedule that attempts to give the members what they want as well as cut down on travel costs, increase productivity, and move to a model where some meetings would be done by ZOOM.</w:t>
            </w:r>
          </w:p>
          <w:p w14:paraId="2761A700" w14:textId="68507939" w:rsidR="008B3AAF" w:rsidRDefault="008B3AAF" w:rsidP="007D00AA">
            <w:pPr>
              <w:spacing w:after="0" w:line="240" w:lineRule="auto"/>
            </w:pPr>
          </w:p>
          <w:p w14:paraId="724771D2" w14:textId="74A5BE43" w:rsidR="008B3AAF" w:rsidRDefault="008B3AAF" w:rsidP="007D00AA">
            <w:pPr>
              <w:spacing w:after="0" w:line="240" w:lineRule="auto"/>
            </w:pPr>
            <w:r>
              <w:t xml:space="preserve">Some initial thoughts were: </w:t>
            </w:r>
          </w:p>
          <w:p w14:paraId="158112A5" w14:textId="29C3AB94" w:rsidR="008B3AAF" w:rsidRDefault="008B3AAF" w:rsidP="003452E2">
            <w:pPr>
              <w:pStyle w:val="ListParagraph"/>
              <w:numPr>
                <w:ilvl w:val="0"/>
                <w:numId w:val="4"/>
              </w:numPr>
              <w:spacing w:after="0" w:line="240" w:lineRule="auto"/>
            </w:pPr>
            <w:r>
              <w:t>Three ED Retreats instead of four each year makes sense.</w:t>
            </w:r>
          </w:p>
          <w:p w14:paraId="529A064F" w14:textId="561A57A0" w:rsidR="008B3AAF" w:rsidRDefault="008B3AAF" w:rsidP="003452E2">
            <w:pPr>
              <w:pStyle w:val="ListParagraph"/>
              <w:numPr>
                <w:ilvl w:val="0"/>
                <w:numId w:val="4"/>
              </w:numPr>
              <w:spacing w:after="0" w:line="240" w:lineRule="auto"/>
            </w:pPr>
            <w:r>
              <w:t>CMHC Meetings should be monthly. The meetings would alternate so that one month would be in-person and the next month would be via ZOOM.</w:t>
            </w:r>
          </w:p>
          <w:p w14:paraId="4BA08AB0" w14:textId="2273B199" w:rsidR="008B3AAF" w:rsidRDefault="008B3AAF" w:rsidP="003452E2">
            <w:pPr>
              <w:pStyle w:val="ListParagraph"/>
              <w:numPr>
                <w:ilvl w:val="0"/>
                <w:numId w:val="4"/>
              </w:numPr>
              <w:spacing w:after="0" w:line="240" w:lineRule="auto"/>
            </w:pPr>
            <w:r>
              <w:t>All were ok with the Board meeting every other month.</w:t>
            </w:r>
          </w:p>
          <w:p w14:paraId="4B70EDC2" w14:textId="60358FEC" w:rsidR="008B3AAF" w:rsidRDefault="008B3AAF" w:rsidP="003452E2">
            <w:pPr>
              <w:pStyle w:val="ListParagraph"/>
              <w:numPr>
                <w:ilvl w:val="0"/>
                <w:numId w:val="4"/>
              </w:numPr>
              <w:spacing w:after="0" w:line="240" w:lineRule="auto"/>
            </w:pPr>
            <w:r>
              <w:t>CDFB, HCO, and Deputy Directors will be asked how often they would like to meet.</w:t>
            </w:r>
          </w:p>
          <w:p w14:paraId="7D934328" w14:textId="335C9DED" w:rsidR="008B3AAF" w:rsidRPr="007D0F14" w:rsidRDefault="008B3AAF" w:rsidP="003452E2">
            <w:pPr>
              <w:pStyle w:val="ListParagraph"/>
              <w:numPr>
                <w:ilvl w:val="0"/>
                <w:numId w:val="4"/>
              </w:numPr>
              <w:spacing w:after="0" w:line="240" w:lineRule="auto"/>
            </w:pPr>
            <w:r>
              <w:lastRenderedPageBreak/>
              <w:t xml:space="preserve">The main issue was the addition of a CIO meeting. The breakdown would be that the CIOs meet alone one month, meet with CDFB the following month, and meet with HCO the month after that. The CIOs have been requesting their own meetings. This would also change CDFB so that they would only meet for one hour each month. The group was worried about the cost and burden of this undertaking. </w:t>
            </w:r>
          </w:p>
        </w:tc>
        <w:tc>
          <w:tcPr>
            <w:tcW w:w="2790" w:type="dxa"/>
          </w:tcPr>
          <w:p w14:paraId="15844E9E" w14:textId="488EB29D" w:rsidR="007E707E" w:rsidRPr="007D0F14" w:rsidRDefault="008B3AAF" w:rsidP="007D0F14">
            <w:pPr>
              <w:spacing w:after="0" w:line="240" w:lineRule="auto"/>
              <w:rPr>
                <w:rFonts w:asciiTheme="minorHAnsi" w:hAnsiTheme="minorHAnsi" w:cstheme="minorHAnsi"/>
              </w:rPr>
            </w:pPr>
            <w:r>
              <w:rPr>
                <w:rFonts w:asciiTheme="minorHAnsi" w:hAnsiTheme="minorHAnsi" w:cstheme="minorHAnsi"/>
              </w:rPr>
              <w:lastRenderedPageBreak/>
              <w:t>Add to Board Agenda</w:t>
            </w:r>
          </w:p>
        </w:tc>
        <w:tc>
          <w:tcPr>
            <w:tcW w:w="1828" w:type="dxa"/>
          </w:tcPr>
          <w:p w14:paraId="0FC8CB42" w14:textId="499BFBC9" w:rsidR="007E707E" w:rsidRPr="007D0F14" w:rsidRDefault="008B3AAF" w:rsidP="007D0F14">
            <w:pPr>
              <w:spacing w:after="0" w:line="240" w:lineRule="auto"/>
              <w:rPr>
                <w:rFonts w:asciiTheme="minorHAnsi" w:hAnsiTheme="minorHAnsi" w:cstheme="minorHAnsi"/>
              </w:rPr>
            </w:pPr>
            <w:r>
              <w:rPr>
                <w:rFonts w:asciiTheme="minorHAnsi" w:hAnsiTheme="minorHAnsi" w:cstheme="minorHAnsi"/>
              </w:rPr>
              <w:t>Natalie</w:t>
            </w:r>
          </w:p>
        </w:tc>
      </w:tr>
      <w:tr w:rsidR="00F244A9" w:rsidRPr="00877EE3" w14:paraId="136F0E23" w14:textId="77777777" w:rsidTr="2FDCE47F">
        <w:tc>
          <w:tcPr>
            <w:tcW w:w="3032" w:type="dxa"/>
          </w:tcPr>
          <w:p w14:paraId="65600502" w14:textId="73B77E3E" w:rsidR="00F244A9" w:rsidRPr="007D0F14" w:rsidRDefault="006C1EAB" w:rsidP="2FDCE47F">
            <w:pPr>
              <w:spacing w:after="0" w:line="240" w:lineRule="auto"/>
              <w:rPr>
                <w:rFonts w:asciiTheme="minorHAnsi" w:hAnsiTheme="minorHAnsi" w:cstheme="minorBidi"/>
              </w:rPr>
            </w:pPr>
            <w:r>
              <w:rPr>
                <w:rFonts w:asciiTheme="minorHAnsi" w:hAnsiTheme="minorHAnsi" w:cstheme="minorBidi"/>
              </w:rPr>
              <w:t>New Chairs for Committees</w:t>
            </w:r>
          </w:p>
        </w:tc>
        <w:tc>
          <w:tcPr>
            <w:tcW w:w="6660" w:type="dxa"/>
          </w:tcPr>
          <w:p w14:paraId="5C68BD01" w14:textId="0323508A" w:rsidR="008B3AAF" w:rsidRDefault="008B3AAF" w:rsidP="007D0F14">
            <w:pPr>
              <w:spacing w:after="0" w:line="240" w:lineRule="auto"/>
            </w:pPr>
            <w:r>
              <w:t>The group brainstormed as to what CEO would chair each meeting.</w:t>
            </w:r>
          </w:p>
          <w:p w14:paraId="7CD56907" w14:textId="53470547" w:rsidR="008B3AAF" w:rsidRDefault="008B3AAF" w:rsidP="003452E2">
            <w:pPr>
              <w:pStyle w:val="ListParagraph"/>
              <w:numPr>
                <w:ilvl w:val="0"/>
                <w:numId w:val="5"/>
              </w:numPr>
              <w:spacing w:after="0" w:line="240" w:lineRule="auto"/>
            </w:pPr>
            <w:r>
              <w:t>Board: Shelly Spalding</w:t>
            </w:r>
          </w:p>
          <w:p w14:paraId="29B62AD2" w14:textId="66A2681B" w:rsidR="008B3AAF" w:rsidRDefault="008B3AAF" w:rsidP="003452E2">
            <w:pPr>
              <w:pStyle w:val="ListParagraph"/>
              <w:numPr>
                <w:ilvl w:val="0"/>
                <w:numId w:val="5"/>
              </w:numPr>
              <w:spacing w:after="0" w:line="240" w:lineRule="auto"/>
            </w:pPr>
            <w:r>
              <w:t>Executive Committee: Shelly Spalding</w:t>
            </w:r>
          </w:p>
          <w:p w14:paraId="7F80C28D" w14:textId="3B04024C" w:rsidR="008B3AAF" w:rsidRDefault="008B3AAF" w:rsidP="003452E2">
            <w:pPr>
              <w:pStyle w:val="ListParagraph"/>
              <w:numPr>
                <w:ilvl w:val="0"/>
                <w:numId w:val="5"/>
              </w:numPr>
              <w:spacing w:after="0" w:line="240" w:lineRule="auto"/>
            </w:pPr>
            <w:r>
              <w:t>CMHC: Bill Henricks</w:t>
            </w:r>
          </w:p>
          <w:p w14:paraId="23D8F14E" w14:textId="12866D72" w:rsidR="008B3AAF" w:rsidRDefault="008B3AAF" w:rsidP="003452E2">
            <w:pPr>
              <w:pStyle w:val="ListParagraph"/>
              <w:numPr>
                <w:ilvl w:val="0"/>
                <w:numId w:val="5"/>
              </w:numPr>
              <w:spacing w:after="0" w:line="240" w:lineRule="auto"/>
            </w:pPr>
            <w:r>
              <w:t>MSO: Daniel Darting</w:t>
            </w:r>
          </w:p>
          <w:p w14:paraId="4A21614A" w14:textId="475CB075" w:rsidR="008B3AAF" w:rsidRDefault="008B3AAF" w:rsidP="003452E2">
            <w:pPr>
              <w:pStyle w:val="ListParagraph"/>
              <w:numPr>
                <w:ilvl w:val="0"/>
                <w:numId w:val="5"/>
              </w:numPr>
              <w:spacing w:after="0" w:line="240" w:lineRule="auto"/>
            </w:pPr>
            <w:r>
              <w:t>CSO: Lori Banks</w:t>
            </w:r>
          </w:p>
          <w:p w14:paraId="49EA4A40" w14:textId="48E75B63" w:rsidR="008B3AAF" w:rsidRDefault="008B3AAF" w:rsidP="003452E2">
            <w:pPr>
              <w:pStyle w:val="ListParagraph"/>
              <w:numPr>
                <w:ilvl w:val="0"/>
                <w:numId w:val="5"/>
              </w:numPr>
              <w:spacing w:after="0" w:line="240" w:lineRule="auto"/>
            </w:pPr>
            <w:r>
              <w:t xml:space="preserve">PPAC: Sharon Raggio is the first choice, but she still needs to be asked about it. </w:t>
            </w:r>
          </w:p>
          <w:p w14:paraId="6EA9AF84" w14:textId="1EA16F4C" w:rsidR="008B3AAF" w:rsidRDefault="008B3AAF" w:rsidP="003452E2">
            <w:pPr>
              <w:pStyle w:val="ListParagraph"/>
              <w:numPr>
                <w:ilvl w:val="0"/>
                <w:numId w:val="5"/>
              </w:numPr>
              <w:spacing w:after="0" w:line="240" w:lineRule="auto"/>
            </w:pPr>
            <w:r>
              <w:t>CDFB: Kevin Light was asked to co-chair, and he seems interested. A CEO is still needed. The group thought Kelly Phillips-Henry would be a good fit, and she will be asked if she would like to chair the committee</w:t>
            </w:r>
          </w:p>
          <w:p w14:paraId="3237704E" w14:textId="6CE5B530" w:rsidR="008B3AAF" w:rsidRDefault="008B3AAF" w:rsidP="003452E2">
            <w:pPr>
              <w:pStyle w:val="ListParagraph"/>
              <w:numPr>
                <w:ilvl w:val="0"/>
                <w:numId w:val="5"/>
              </w:numPr>
              <w:spacing w:after="0" w:line="240" w:lineRule="auto"/>
            </w:pPr>
            <w:r>
              <w:t xml:space="preserve">HCO: Michael Allen has been the chair, but it is not clear if he would like to continue in this role. The other two thoughts were to ask Brian Turner or Kiara </w:t>
            </w:r>
            <w:proofErr w:type="spellStart"/>
            <w:r>
              <w:t>Kuenzler</w:t>
            </w:r>
            <w:proofErr w:type="spellEnd"/>
            <w:r>
              <w:t xml:space="preserve">. Brian’s background makes him stand out. Michael will be asked first, and if he doesn’t want to continue then Brian and Kiara will be considered. It was also discussed that they could also be co-chairs. </w:t>
            </w:r>
          </w:p>
          <w:p w14:paraId="1D181590" w14:textId="44DD6AD8" w:rsidR="008B3AAF" w:rsidRDefault="008B3AAF" w:rsidP="003452E2">
            <w:pPr>
              <w:pStyle w:val="ListParagraph"/>
              <w:numPr>
                <w:ilvl w:val="0"/>
                <w:numId w:val="5"/>
              </w:numPr>
              <w:spacing w:after="0" w:line="240" w:lineRule="auto"/>
            </w:pPr>
            <w:r>
              <w:t>CIO: If this committee comes to fruition, Wes Williams would be the obvious choice as co-chair, but there will still need to be a CEO present to chair the group. Rick Doucet’s name came up in the discussion, but it was determined that there is time to consider this as there has not been a firm yes that this group will convene separately.</w:t>
            </w:r>
          </w:p>
          <w:p w14:paraId="2FAD0521" w14:textId="3D1564F1" w:rsidR="00115B50" w:rsidRPr="007D0F14" w:rsidRDefault="008B3AAF" w:rsidP="003452E2">
            <w:pPr>
              <w:pStyle w:val="ListParagraph"/>
              <w:numPr>
                <w:ilvl w:val="0"/>
                <w:numId w:val="5"/>
              </w:numPr>
              <w:spacing w:after="0" w:line="240" w:lineRule="auto"/>
            </w:pPr>
            <w:r>
              <w:t xml:space="preserve">Deputy Directors: This is not an official CBHC group, so it will be up to them as to how they want to structure this committee. </w:t>
            </w:r>
          </w:p>
        </w:tc>
        <w:tc>
          <w:tcPr>
            <w:tcW w:w="2790" w:type="dxa"/>
          </w:tcPr>
          <w:p w14:paraId="1BAA8FF1" w14:textId="77777777" w:rsidR="00F244A9" w:rsidRPr="007D0F14" w:rsidRDefault="00F244A9" w:rsidP="007D0F14">
            <w:pPr>
              <w:spacing w:after="0" w:line="240" w:lineRule="auto"/>
              <w:rPr>
                <w:rFonts w:asciiTheme="minorHAnsi" w:hAnsiTheme="minorHAnsi" w:cstheme="minorHAnsi"/>
              </w:rPr>
            </w:pPr>
          </w:p>
        </w:tc>
        <w:tc>
          <w:tcPr>
            <w:tcW w:w="1828" w:type="dxa"/>
          </w:tcPr>
          <w:p w14:paraId="7960D8EE" w14:textId="77777777" w:rsidR="00F244A9" w:rsidRPr="007D0F14" w:rsidRDefault="00F244A9" w:rsidP="007D0F14">
            <w:pPr>
              <w:spacing w:after="0" w:line="240" w:lineRule="auto"/>
              <w:rPr>
                <w:rFonts w:asciiTheme="minorHAnsi" w:hAnsiTheme="minorHAnsi" w:cstheme="minorHAnsi"/>
              </w:rPr>
            </w:pPr>
          </w:p>
        </w:tc>
      </w:tr>
      <w:tr w:rsidR="00F244A9" w:rsidRPr="00877EE3" w14:paraId="3B6D1F8B" w14:textId="77777777" w:rsidTr="2FDCE47F">
        <w:tc>
          <w:tcPr>
            <w:tcW w:w="3032" w:type="dxa"/>
          </w:tcPr>
          <w:p w14:paraId="267E08F1" w14:textId="59791252" w:rsidR="00F244A9" w:rsidRPr="007D0F14" w:rsidRDefault="006C1EAB" w:rsidP="2FDCE47F">
            <w:pPr>
              <w:spacing w:after="0" w:line="240" w:lineRule="auto"/>
              <w:rPr>
                <w:rFonts w:asciiTheme="minorHAnsi" w:hAnsiTheme="minorHAnsi" w:cstheme="minorBidi"/>
              </w:rPr>
            </w:pPr>
            <w:r>
              <w:rPr>
                <w:rFonts w:asciiTheme="minorHAnsi" w:hAnsiTheme="minorHAnsi" w:cstheme="minorBidi"/>
              </w:rPr>
              <w:t>Annual Board Meeting Topics</w:t>
            </w:r>
          </w:p>
        </w:tc>
        <w:tc>
          <w:tcPr>
            <w:tcW w:w="6660" w:type="dxa"/>
          </w:tcPr>
          <w:p w14:paraId="2CC98DD8" w14:textId="5B3D14B9" w:rsidR="0082578F" w:rsidRDefault="00F8237A" w:rsidP="003452E2">
            <w:pPr>
              <w:pStyle w:val="ListParagraph"/>
              <w:numPr>
                <w:ilvl w:val="0"/>
                <w:numId w:val="1"/>
              </w:numPr>
              <w:spacing w:after="0" w:line="240" w:lineRule="auto"/>
            </w:pPr>
            <w:r>
              <w:t>Nomination and Vote for New Officers</w:t>
            </w:r>
          </w:p>
          <w:p w14:paraId="551FB1A6" w14:textId="77777777" w:rsidR="00F8237A" w:rsidRDefault="00F8237A" w:rsidP="003452E2">
            <w:pPr>
              <w:pStyle w:val="ListParagraph"/>
              <w:numPr>
                <w:ilvl w:val="0"/>
                <w:numId w:val="1"/>
              </w:numPr>
              <w:spacing w:after="0" w:line="240" w:lineRule="auto"/>
            </w:pPr>
            <w:r>
              <w:t>New Committee Schedule</w:t>
            </w:r>
          </w:p>
          <w:p w14:paraId="4A4B2A27" w14:textId="77777777" w:rsidR="00F8237A" w:rsidRDefault="00F8237A" w:rsidP="003452E2">
            <w:pPr>
              <w:pStyle w:val="ListParagraph"/>
              <w:numPr>
                <w:ilvl w:val="0"/>
                <w:numId w:val="1"/>
              </w:numPr>
              <w:spacing w:after="0" w:line="240" w:lineRule="auto"/>
            </w:pPr>
            <w:r>
              <w:lastRenderedPageBreak/>
              <w:t>Update we will be reviewing bylaws</w:t>
            </w:r>
          </w:p>
          <w:p w14:paraId="6DE5A41A" w14:textId="77777777" w:rsidR="00F8237A" w:rsidRDefault="00F8237A" w:rsidP="003452E2">
            <w:pPr>
              <w:pStyle w:val="ListParagraph"/>
              <w:numPr>
                <w:ilvl w:val="0"/>
                <w:numId w:val="1"/>
              </w:numPr>
              <w:spacing w:after="0" w:line="240" w:lineRule="auto"/>
            </w:pPr>
            <w:r>
              <w:t>Crisis RFP</w:t>
            </w:r>
          </w:p>
          <w:p w14:paraId="47158D84" w14:textId="77777777" w:rsidR="00F8237A" w:rsidRDefault="006641EC" w:rsidP="003452E2">
            <w:pPr>
              <w:pStyle w:val="ListParagraph"/>
              <w:numPr>
                <w:ilvl w:val="0"/>
                <w:numId w:val="1"/>
              </w:numPr>
              <w:spacing w:after="0" w:line="240" w:lineRule="auto"/>
            </w:pPr>
            <w:r>
              <w:t>Thank you to conference planning co-chairs</w:t>
            </w:r>
          </w:p>
          <w:p w14:paraId="46FDC063" w14:textId="2A25CA0C" w:rsidR="006641EC" w:rsidRDefault="006641EC" w:rsidP="003452E2">
            <w:pPr>
              <w:pStyle w:val="ListParagraph"/>
              <w:numPr>
                <w:ilvl w:val="0"/>
                <w:numId w:val="1"/>
              </w:numPr>
              <w:spacing w:after="0" w:line="240" w:lineRule="auto"/>
            </w:pPr>
            <w:r>
              <w:t>Legislative Update – Gil &amp; Frank</w:t>
            </w:r>
          </w:p>
          <w:p w14:paraId="4C29D02E" w14:textId="2E3C1ADE" w:rsidR="006641EC" w:rsidRPr="007D0F14" w:rsidRDefault="006641EC" w:rsidP="003452E2">
            <w:pPr>
              <w:pStyle w:val="ListParagraph"/>
              <w:numPr>
                <w:ilvl w:val="0"/>
                <w:numId w:val="1"/>
              </w:numPr>
              <w:spacing w:after="0" w:line="240" w:lineRule="auto"/>
            </w:pPr>
            <w:r>
              <w:t>Platform Discussion - Frank</w:t>
            </w:r>
          </w:p>
        </w:tc>
        <w:tc>
          <w:tcPr>
            <w:tcW w:w="2790" w:type="dxa"/>
          </w:tcPr>
          <w:p w14:paraId="7B244B40" w14:textId="215705B2" w:rsidR="00F244A9" w:rsidRPr="007D0F14" w:rsidRDefault="00F244A9" w:rsidP="007D0F14">
            <w:pPr>
              <w:spacing w:after="0" w:line="240" w:lineRule="auto"/>
              <w:rPr>
                <w:rFonts w:asciiTheme="minorHAnsi" w:hAnsiTheme="minorHAnsi" w:cstheme="minorHAnsi"/>
              </w:rPr>
            </w:pPr>
          </w:p>
        </w:tc>
        <w:tc>
          <w:tcPr>
            <w:tcW w:w="1828" w:type="dxa"/>
          </w:tcPr>
          <w:p w14:paraId="3A67CE96" w14:textId="22824E24" w:rsidR="00F244A9" w:rsidRPr="007D0F14" w:rsidRDefault="00F244A9" w:rsidP="007D0F14">
            <w:pPr>
              <w:spacing w:after="0" w:line="240" w:lineRule="auto"/>
              <w:rPr>
                <w:rFonts w:asciiTheme="minorHAnsi" w:hAnsiTheme="minorHAnsi" w:cstheme="minorHAnsi"/>
              </w:rPr>
            </w:pPr>
          </w:p>
        </w:tc>
      </w:tr>
      <w:tr w:rsidR="00F244A9" w:rsidRPr="00877EE3" w14:paraId="2DC2EF2C" w14:textId="77777777" w:rsidTr="2FDCE47F">
        <w:tc>
          <w:tcPr>
            <w:tcW w:w="3032" w:type="dxa"/>
          </w:tcPr>
          <w:p w14:paraId="645FE32C" w14:textId="1058D2C2" w:rsidR="00F244A9" w:rsidRPr="007D0F14" w:rsidRDefault="006C1EAB" w:rsidP="2FDCE47F">
            <w:pPr>
              <w:spacing w:after="0" w:line="240" w:lineRule="auto"/>
              <w:rPr>
                <w:rFonts w:asciiTheme="minorHAnsi" w:hAnsiTheme="minorHAnsi" w:cstheme="minorBidi"/>
              </w:rPr>
            </w:pPr>
            <w:r>
              <w:rPr>
                <w:rFonts w:asciiTheme="minorHAnsi" w:hAnsiTheme="minorHAnsi" w:cstheme="minorBidi"/>
              </w:rPr>
              <w:t>Crisis RFP Issues</w:t>
            </w:r>
          </w:p>
        </w:tc>
        <w:tc>
          <w:tcPr>
            <w:tcW w:w="6660" w:type="dxa"/>
          </w:tcPr>
          <w:p w14:paraId="0C93F3F9" w14:textId="221BA0DA" w:rsidR="00F244A9" w:rsidRDefault="009C579A" w:rsidP="007D0F14">
            <w:pPr>
              <w:spacing w:after="0" w:line="240" w:lineRule="auto"/>
            </w:pPr>
            <w:r>
              <w:t xml:space="preserve">A breakdown of changes based on answers to the RFP was discussed. </w:t>
            </w:r>
          </w:p>
          <w:p w14:paraId="403F8981" w14:textId="58B40A53" w:rsidR="002359FE" w:rsidRDefault="009C579A" w:rsidP="003452E2">
            <w:pPr>
              <w:pStyle w:val="ListParagraph"/>
              <w:numPr>
                <w:ilvl w:val="0"/>
                <w:numId w:val="2"/>
              </w:numPr>
              <w:spacing w:after="0" w:line="240" w:lineRule="auto"/>
            </w:pPr>
            <w:r>
              <w:t>It is no longer a requirement to be a 501c3 to bid.</w:t>
            </w:r>
          </w:p>
          <w:p w14:paraId="74DF91D3" w14:textId="18CD95CD" w:rsidR="002359FE" w:rsidRDefault="009C579A" w:rsidP="003452E2">
            <w:pPr>
              <w:pStyle w:val="ListParagraph"/>
              <w:numPr>
                <w:ilvl w:val="0"/>
                <w:numId w:val="2"/>
              </w:numPr>
              <w:spacing w:after="0" w:line="240" w:lineRule="auto"/>
            </w:pPr>
            <w:r>
              <w:t xml:space="preserve">The number of beds was reduced from 5 to 3 beds per 100,000 people. This is still a high number. Questions were brought up as to whether or not these numbers can be met by contracting with other entities. It was thought that this issue should not be brought up and that whoever is going to bid should bid to what they can do. It was noted that there is </w:t>
            </w:r>
            <w:r w:rsidR="002359FE">
              <w:t xml:space="preserve">not enough money in </w:t>
            </w:r>
            <w:r>
              <w:t xml:space="preserve">the </w:t>
            </w:r>
            <w:r w:rsidR="002359FE">
              <w:t xml:space="preserve">contract for </w:t>
            </w:r>
            <w:r>
              <w:t xml:space="preserve">the </w:t>
            </w:r>
            <w:r w:rsidR="002359FE">
              <w:t xml:space="preserve">MHCD region for beds and </w:t>
            </w:r>
            <w:r>
              <w:t>a</w:t>
            </w:r>
            <w:r w:rsidR="002359FE">
              <w:t xml:space="preserve"> CSU facility</w:t>
            </w:r>
            <w:r>
              <w:t xml:space="preserve">. Region 3 has enough beds, but there is not enough money in the RFP for them to maintain them. </w:t>
            </w:r>
            <w:r w:rsidR="002359FE">
              <w:t xml:space="preserve"> </w:t>
            </w:r>
          </w:p>
          <w:p w14:paraId="53694EB9" w14:textId="71FCDAB9" w:rsidR="009C579A" w:rsidRDefault="009C579A" w:rsidP="003452E2">
            <w:pPr>
              <w:pStyle w:val="ListParagraph"/>
              <w:numPr>
                <w:ilvl w:val="0"/>
                <w:numId w:val="2"/>
              </w:numPr>
              <w:spacing w:after="0" w:line="240" w:lineRule="auto"/>
            </w:pPr>
            <w:r>
              <w:t>Mobile response questions were not clear as to how professional staff will be able to cover the rural areas of the state.</w:t>
            </w:r>
          </w:p>
          <w:p w14:paraId="79647239" w14:textId="1EE4A053" w:rsidR="002359FE" w:rsidRDefault="009C579A" w:rsidP="003452E2">
            <w:pPr>
              <w:pStyle w:val="ListParagraph"/>
              <w:numPr>
                <w:ilvl w:val="0"/>
                <w:numId w:val="2"/>
              </w:numPr>
              <w:spacing w:after="0" w:line="240" w:lineRule="auto"/>
            </w:pPr>
            <w:r>
              <w:t xml:space="preserve">The regions will be the same as the RAEs. This means that Broomfield is moved into a different region, but the money provided, and expectations are the same. </w:t>
            </w:r>
          </w:p>
          <w:p w14:paraId="4B814326" w14:textId="041EDF8C" w:rsidR="002359FE" w:rsidRDefault="009C579A" w:rsidP="003452E2">
            <w:pPr>
              <w:pStyle w:val="ListParagraph"/>
              <w:numPr>
                <w:ilvl w:val="0"/>
                <w:numId w:val="2"/>
              </w:numPr>
              <w:spacing w:after="0" w:line="240" w:lineRule="auto"/>
            </w:pPr>
            <w:r>
              <w:t>There were n</w:t>
            </w:r>
            <w:r w:rsidR="002359FE">
              <w:t xml:space="preserve">o details </w:t>
            </w:r>
            <w:r>
              <w:t xml:space="preserve">given </w:t>
            </w:r>
            <w:r w:rsidR="002359FE">
              <w:t xml:space="preserve">or changes on </w:t>
            </w:r>
            <w:r>
              <w:t xml:space="preserve">the </w:t>
            </w:r>
            <w:r w:rsidR="002359FE">
              <w:t>budget breakdown</w:t>
            </w:r>
            <w:r>
              <w:t xml:space="preserve"> per region. </w:t>
            </w:r>
          </w:p>
          <w:p w14:paraId="4A0EC692" w14:textId="1C667DAF" w:rsidR="002359FE" w:rsidRDefault="002359FE" w:rsidP="002359FE">
            <w:pPr>
              <w:spacing w:after="0" w:line="240" w:lineRule="auto"/>
            </w:pPr>
          </w:p>
          <w:p w14:paraId="22F0559A" w14:textId="6C7F50BE" w:rsidR="002359FE" w:rsidRDefault="002359FE" w:rsidP="002359FE">
            <w:pPr>
              <w:spacing w:after="0" w:line="240" w:lineRule="auto"/>
            </w:pPr>
            <w:r>
              <w:t xml:space="preserve">Based on </w:t>
            </w:r>
            <w:r w:rsidR="009C579A">
              <w:t xml:space="preserve">these </w:t>
            </w:r>
            <w:r>
              <w:t xml:space="preserve">answers, </w:t>
            </w:r>
            <w:r w:rsidR="009C579A">
              <w:t xml:space="preserve">the group was asked if they knew who would be applying, protesting, or utilizing a specific strategy. </w:t>
            </w:r>
          </w:p>
          <w:p w14:paraId="2877DB56" w14:textId="3D31D10D" w:rsidR="002359FE" w:rsidRDefault="002359FE" w:rsidP="003452E2">
            <w:pPr>
              <w:pStyle w:val="ListParagraph"/>
              <w:numPr>
                <w:ilvl w:val="0"/>
                <w:numId w:val="3"/>
              </w:numPr>
              <w:spacing w:after="0" w:line="240" w:lineRule="auto"/>
            </w:pPr>
            <w:r>
              <w:t xml:space="preserve">CCC </w:t>
            </w:r>
            <w:r w:rsidR="009C579A">
              <w:t xml:space="preserve">stated they are </w:t>
            </w:r>
            <w:r>
              <w:t xml:space="preserve">applying for </w:t>
            </w:r>
            <w:r w:rsidR="009C579A">
              <w:t xml:space="preserve">Regions </w:t>
            </w:r>
            <w:r>
              <w:t>5 and 3</w:t>
            </w:r>
            <w:r w:rsidR="00295315">
              <w:t>. There has also been talk of applying with Signal and CCHA.</w:t>
            </w:r>
            <w:r>
              <w:t xml:space="preserve"> </w:t>
            </w:r>
          </w:p>
          <w:p w14:paraId="3D8D7313" w14:textId="109DB560" w:rsidR="00231A82" w:rsidRDefault="00231A82" w:rsidP="003452E2">
            <w:pPr>
              <w:pStyle w:val="ListParagraph"/>
              <w:numPr>
                <w:ilvl w:val="0"/>
                <w:numId w:val="3"/>
              </w:numPr>
              <w:spacing w:after="0" w:line="240" w:lineRule="auto"/>
            </w:pPr>
            <w:r>
              <w:t>N</w:t>
            </w:r>
            <w:r w:rsidR="00295315">
              <w:t xml:space="preserve">ortheast </w:t>
            </w:r>
            <w:r>
              <w:t>B</w:t>
            </w:r>
            <w:r w:rsidR="00295315">
              <w:t xml:space="preserve">ehavioral </w:t>
            </w:r>
            <w:r>
              <w:t>H</w:t>
            </w:r>
            <w:r w:rsidR="00295315">
              <w:t xml:space="preserve">ealth </w:t>
            </w:r>
            <w:bookmarkStart w:id="0" w:name="_GoBack"/>
            <w:bookmarkEnd w:id="0"/>
            <w:r w:rsidR="00295315">
              <w:t xml:space="preserve">will be determining if they will bid as NBH (minus SummitStone) or if they will support another bidder such as Beacon or Signal. </w:t>
            </w:r>
          </w:p>
          <w:p w14:paraId="485D3F6D" w14:textId="382AF4AA" w:rsidR="00231A82" w:rsidRDefault="00295315" w:rsidP="003452E2">
            <w:pPr>
              <w:pStyle w:val="ListParagraph"/>
              <w:numPr>
                <w:ilvl w:val="0"/>
                <w:numId w:val="3"/>
              </w:numPr>
              <w:spacing w:after="0" w:line="240" w:lineRule="auto"/>
            </w:pPr>
            <w:r>
              <w:t xml:space="preserve">Should </w:t>
            </w:r>
            <w:r w:rsidR="00231A82">
              <w:t>CBHC protest</w:t>
            </w:r>
            <w:r>
              <w:t xml:space="preserve"> the RFP? It was supported even though other regions do not plan on doing a protest themselves. </w:t>
            </w:r>
          </w:p>
          <w:p w14:paraId="6A9DA2CA" w14:textId="3A06CD2B" w:rsidR="00231A82" w:rsidRDefault="00295315" w:rsidP="003452E2">
            <w:pPr>
              <w:pStyle w:val="ListParagraph"/>
              <w:numPr>
                <w:ilvl w:val="0"/>
                <w:numId w:val="3"/>
              </w:numPr>
              <w:spacing w:after="0" w:line="240" w:lineRule="auto"/>
            </w:pPr>
            <w:r>
              <w:lastRenderedPageBreak/>
              <w:t xml:space="preserve">There is uncertainty </w:t>
            </w:r>
            <w:r w:rsidR="003949C6">
              <w:t xml:space="preserve">with The Center/WSC. We know that </w:t>
            </w:r>
            <w:r w:rsidR="00231A82">
              <w:t xml:space="preserve">RMHP is applying </w:t>
            </w:r>
            <w:r w:rsidR="003949C6">
              <w:t>for this region. A</w:t>
            </w:r>
            <w:r w:rsidR="00231A82">
              <w:t xml:space="preserve"> provider group meets today to discuss other potential options</w:t>
            </w:r>
            <w:r w:rsidR="003949C6">
              <w:t xml:space="preserve">. One major question is the issue of Regions 1 &amp; 2 because of the move of Larimer County. </w:t>
            </w:r>
            <w:r w:rsidR="00231A82">
              <w:t xml:space="preserve"> </w:t>
            </w:r>
            <w:r w:rsidR="003949C6">
              <w:t xml:space="preserve">Michael Allen and Larry Pottorff discussed the potential bid on these regions, but they don’t seem to be interested. </w:t>
            </w:r>
          </w:p>
          <w:p w14:paraId="61FBDDA6" w14:textId="04AF7C0B" w:rsidR="00231A82" w:rsidRDefault="003949C6" w:rsidP="003452E2">
            <w:pPr>
              <w:pStyle w:val="ListParagraph"/>
              <w:numPr>
                <w:ilvl w:val="0"/>
                <w:numId w:val="3"/>
              </w:numPr>
              <w:spacing w:after="0" w:line="240" w:lineRule="auto"/>
            </w:pPr>
            <w:r>
              <w:t>WSC is seeing</w:t>
            </w:r>
            <w:r w:rsidR="00231A82">
              <w:t xml:space="preserve"> some discord between </w:t>
            </w:r>
            <w:r>
              <w:t xml:space="preserve">the </w:t>
            </w:r>
            <w:r w:rsidR="00231A82">
              <w:t>4 CMHCs</w:t>
            </w:r>
            <w:r>
              <w:t xml:space="preserve"> in their region. There are questions about</w:t>
            </w:r>
            <w:r w:rsidR="00231A82">
              <w:t xml:space="preserve"> </w:t>
            </w:r>
            <w:r>
              <w:t>supporting</w:t>
            </w:r>
            <w:r w:rsidR="00231A82">
              <w:t xml:space="preserve"> RMHP or bidding against them</w:t>
            </w:r>
            <w:r>
              <w:t>.</w:t>
            </w:r>
          </w:p>
          <w:p w14:paraId="0EB0799E" w14:textId="75448EFE" w:rsidR="00231A82" w:rsidRDefault="00231A82" w:rsidP="003452E2">
            <w:pPr>
              <w:pStyle w:val="ListParagraph"/>
              <w:numPr>
                <w:ilvl w:val="0"/>
                <w:numId w:val="3"/>
              </w:numPr>
              <w:spacing w:after="0" w:line="240" w:lineRule="auto"/>
            </w:pPr>
            <w:r>
              <w:t>RMHP wants to do this in a partnership with CMHCs much lik</w:t>
            </w:r>
            <w:r w:rsidR="003949C6">
              <w:t>e how the RAE bid was submitted.</w:t>
            </w:r>
          </w:p>
          <w:p w14:paraId="135566D6" w14:textId="1D21D5DD" w:rsidR="00231A82" w:rsidRDefault="003949C6" w:rsidP="003452E2">
            <w:pPr>
              <w:pStyle w:val="ListParagraph"/>
              <w:numPr>
                <w:ilvl w:val="0"/>
                <w:numId w:val="3"/>
              </w:numPr>
              <w:spacing w:after="0" w:line="240" w:lineRule="auto"/>
            </w:pPr>
            <w:r>
              <w:t xml:space="preserve">It was stated that Region 4 has </w:t>
            </w:r>
            <w:r w:rsidR="00231A82">
              <w:t xml:space="preserve">gone back and forth with </w:t>
            </w:r>
            <w:proofErr w:type="spellStart"/>
            <w:r w:rsidR="00231A82">
              <w:t>SyCare</w:t>
            </w:r>
            <w:proofErr w:type="spellEnd"/>
            <w:r w:rsidR="00231A82">
              <w:t xml:space="preserve"> or Beacon </w:t>
            </w:r>
            <w:r>
              <w:t>as being part of that bid as well.</w:t>
            </w:r>
          </w:p>
          <w:p w14:paraId="2F3747CA" w14:textId="635153B0" w:rsidR="00231A82" w:rsidRDefault="00231A82" w:rsidP="003452E2">
            <w:pPr>
              <w:pStyle w:val="ListParagraph"/>
              <w:numPr>
                <w:ilvl w:val="0"/>
                <w:numId w:val="3"/>
              </w:numPr>
              <w:spacing w:after="0" w:line="240" w:lineRule="auto"/>
            </w:pPr>
            <w:r>
              <w:t xml:space="preserve">Doyle and Lori have a call with Richard </w:t>
            </w:r>
            <w:r w:rsidR="00295315">
              <w:t>Westfall this afternoon about any potential harm to the centers’ bids if CBHC does decide to protest. He has stated that he feels this will be ok. The group will be informed of the conversation.</w:t>
            </w:r>
            <w:r>
              <w:t xml:space="preserve"> </w:t>
            </w:r>
          </w:p>
          <w:p w14:paraId="420477B4" w14:textId="47E4A12C" w:rsidR="00A73A6F" w:rsidRDefault="00A73A6F" w:rsidP="003452E2">
            <w:pPr>
              <w:pStyle w:val="ListParagraph"/>
              <w:numPr>
                <w:ilvl w:val="0"/>
                <w:numId w:val="3"/>
              </w:numPr>
              <w:spacing w:after="0" w:line="240" w:lineRule="auto"/>
            </w:pPr>
            <w:r>
              <w:t>It is clear that the CMHCs will be heavily impacted in a negative way. This would be the focus of the potential protest</w:t>
            </w:r>
            <w:r w:rsidR="003949C6">
              <w:t xml:space="preserve">. The question will be how CBHC moves forward, and if it will represent the damage to the CMHCs. </w:t>
            </w:r>
          </w:p>
          <w:p w14:paraId="118820CE" w14:textId="2D8B3B48" w:rsidR="00231A82" w:rsidRDefault="00231A82" w:rsidP="003452E2">
            <w:pPr>
              <w:pStyle w:val="ListParagraph"/>
              <w:numPr>
                <w:ilvl w:val="0"/>
                <w:numId w:val="3"/>
              </w:numPr>
              <w:spacing w:after="0" w:line="240" w:lineRule="auto"/>
            </w:pPr>
            <w:r>
              <w:t>Looking at Larry’s region – actually have a strong case for protest, but if they are going to submit to what they can do – that will support a protest because they can’t do everything – Larry talking with Liz – have shared concerned about cost of protest – would be interested to hear what happened on the call so they can discuss things at their meeting tomorrow</w:t>
            </w:r>
          </w:p>
          <w:p w14:paraId="4C39C6EF" w14:textId="593E5E1B" w:rsidR="00842FFC" w:rsidRDefault="00842FFC" w:rsidP="003452E2">
            <w:pPr>
              <w:pStyle w:val="ListParagraph"/>
              <w:numPr>
                <w:ilvl w:val="0"/>
                <w:numId w:val="3"/>
              </w:numPr>
              <w:spacing w:after="0" w:line="240" w:lineRule="auto"/>
            </w:pPr>
            <w:r>
              <w:t>JCMH i</w:t>
            </w:r>
            <w:r w:rsidR="003949C6">
              <w:t>s bidding as big as they can because</w:t>
            </w:r>
            <w:r>
              <w:t xml:space="preserve"> they have a fu</w:t>
            </w:r>
            <w:r w:rsidR="003949C6">
              <w:t>ll capitated contract. I</w:t>
            </w:r>
            <w:r>
              <w:t>f they lose crisis services, they are concerned th</w:t>
            </w:r>
            <w:r w:rsidR="003949C6">
              <w:t>a</w:t>
            </w:r>
            <w:r>
              <w:t>t they will see an escalation of hos</w:t>
            </w:r>
            <w:r w:rsidR="003949C6">
              <w:t xml:space="preserve">pitalizations and would end up going broke. </w:t>
            </w:r>
          </w:p>
          <w:p w14:paraId="7431731A" w14:textId="1FDFAFF3" w:rsidR="00842FFC" w:rsidRDefault="003949C6" w:rsidP="003452E2">
            <w:pPr>
              <w:pStyle w:val="ListParagraph"/>
              <w:numPr>
                <w:ilvl w:val="0"/>
                <w:numId w:val="3"/>
              </w:numPr>
              <w:spacing w:after="0" w:line="240" w:lineRule="auto"/>
            </w:pPr>
            <w:r>
              <w:t xml:space="preserve">As for </w:t>
            </w:r>
            <w:r w:rsidR="00842FFC">
              <w:t>Region 1</w:t>
            </w:r>
            <w:r>
              <w:t xml:space="preserve">, </w:t>
            </w:r>
            <w:r w:rsidR="00842FFC">
              <w:t>Shelly feels like they are in a similar situation of JCMH</w:t>
            </w:r>
            <w:r>
              <w:t>.</w:t>
            </w:r>
          </w:p>
          <w:p w14:paraId="3F744715" w14:textId="04DB5123" w:rsidR="00842FFC" w:rsidRDefault="00295315" w:rsidP="003452E2">
            <w:pPr>
              <w:pStyle w:val="ListParagraph"/>
              <w:numPr>
                <w:ilvl w:val="0"/>
                <w:numId w:val="3"/>
              </w:numPr>
              <w:spacing w:after="0" w:line="240" w:lineRule="auto"/>
            </w:pPr>
            <w:r>
              <w:t>There is a c</w:t>
            </w:r>
            <w:r w:rsidR="00842FFC">
              <w:t>oncern</w:t>
            </w:r>
            <w:r>
              <w:t xml:space="preserve"> regarding making sure that we know if those who plan on bidding will bid to the whole RFP or to what they </w:t>
            </w:r>
            <w:r>
              <w:lastRenderedPageBreak/>
              <w:t xml:space="preserve">believe they can do. This information would be helpful to know before CBHC files a protest. </w:t>
            </w:r>
            <w:r w:rsidR="00842FFC">
              <w:t xml:space="preserve"> </w:t>
            </w:r>
          </w:p>
          <w:p w14:paraId="4D9AFA5B" w14:textId="6B821C19" w:rsidR="002359FE" w:rsidRPr="007D0F14" w:rsidRDefault="00842FFC" w:rsidP="003452E2">
            <w:pPr>
              <w:pStyle w:val="ListParagraph"/>
              <w:numPr>
                <w:ilvl w:val="0"/>
                <w:numId w:val="3"/>
              </w:numPr>
              <w:spacing w:after="0" w:line="240" w:lineRule="auto"/>
            </w:pPr>
            <w:r>
              <w:t>T</w:t>
            </w:r>
            <w:r w:rsidR="00295315">
              <w:t>here are only t</w:t>
            </w:r>
            <w:r>
              <w:t xml:space="preserve">wo centers </w:t>
            </w:r>
            <w:r w:rsidR="00295315">
              <w:t>planning to write to the full contract: MHP and North Range (NBH).</w:t>
            </w:r>
            <w:r>
              <w:t xml:space="preserve"> </w:t>
            </w:r>
          </w:p>
        </w:tc>
        <w:tc>
          <w:tcPr>
            <w:tcW w:w="2790" w:type="dxa"/>
          </w:tcPr>
          <w:p w14:paraId="4D835A10" w14:textId="7AB93D93" w:rsidR="00F244A9" w:rsidRPr="007D0F14" w:rsidRDefault="00842FFC" w:rsidP="007D0F14">
            <w:pPr>
              <w:spacing w:after="0" w:line="240" w:lineRule="auto"/>
              <w:rPr>
                <w:rFonts w:asciiTheme="minorHAnsi" w:hAnsiTheme="minorHAnsi" w:cstheme="minorHAnsi"/>
              </w:rPr>
            </w:pPr>
            <w:r>
              <w:rPr>
                <w:rFonts w:asciiTheme="minorHAnsi" w:hAnsiTheme="minorHAnsi" w:cstheme="minorHAnsi"/>
              </w:rPr>
              <w:lastRenderedPageBreak/>
              <w:t xml:space="preserve">Give </w:t>
            </w:r>
            <w:r w:rsidR="00231A82">
              <w:rPr>
                <w:rFonts w:asciiTheme="minorHAnsi" w:hAnsiTheme="minorHAnsi" w:cstheme="minorHAnsi"/>
              </w:rPr>
              <w:t>Information from Call with R</w:t>
            </w:r>
            <w:r>
              <w:rPr>
                <w:rFonts w:asciiTheme="minorHAnsi" w:hAnsiTheme="minorHAnsi" w:cstheme="minorHAnsi"/>
              </w:rPr>
              <w:t>ichard to Group</w:t>
            </w:r>
          </w:p>
        </w:tc>
        <w:tc>
          <w:tcPr>
            <w:tcW w:w="1828" w:type="dxa"/>
          </w:tcPr>
          <w:p w14:paraId="4322EBF5" w14:textId="2B8919FD" w:rsidR="00F244A9" w:rsidRPr="007D0F14" w:rsidRDefault="00231A82" w:rsidP="007D0F14">
            <w:pPr>
              <w:spacing w:after="0" w:line="240" w:lineRule="auto"/>
              <w:rPr>
                <w:rFonts w:asciiTheme="minorHAnsi" w:hAnsiTheme="minorHAnsi" w:cstheme="minorHAnsi"/>
              </w:rPr>
            </w:pPr>
            <w:r>
              <w:rPr>
                <w:rFonts w:asciiTheme="minorHAnsi" w:hAnsiTheme="minorHAnsi" w:cstheme="minorHAnsi"/>
              </w:rPr>
              <w:t>Doyle</w:t>
            </w:r>
          </w:p>
        </w:tc>
      </w:tr>
      <w:tr w:rsidR="009C579A" w14:paraId="1BC8E72B" w14:textId="77777777" w:rsidTr="009C579A">
        <w:tc>
          <w:tcPr>
            <w:tcW w:w="3032" w:type="dxa"/>
            <w:shd w:val="clear" w:color="auto" w:fill="FFFFCC"/>
          </w:tcPr>
          <w:p w14:paraId="640F52F5" w14:textId="550250A8" w:rsidR="009C579A" w:rsidRPr="009C579A" w:rsidRDefault="009C579A" w:rsidP="009C579A">
            <w:pPr>
              <w:rPr>
                <w:rFonts w:asciiTheme="minorHAnsi" w:hAnsiTheme="minorHAnsi" w:cstheme="minorBidi"/>
                <w:b/>
              </w:rPr>
            </w:pPr>
            <w:r>
              <w:rPr>
                <w:rFonts w:asciiTheme="minorHAnsi" w:hAnsiTheme="minorHAnsi" w:cstheme="minorBidi"/>
                <w:b/>
              </w:rPr>
              <w:lastRenderedPageBreak/>
              <w:t>Information Items</w:t>
            </w:r>
          </w:p>
        </w:tc>
        <w:tc>
          <w:tcPr>
            <w:tcW w:w="6660" w:type="dxa"/>
            <w:shd w:val="clear" w:color="auto" w:fill="FFFFCC"/>
          </w:tcPr>
          <w:p w14:paraId="3AEE7478" w14:textId="6120395E" w:rsidR="009C579A" w:rsidRDefault="009C579A" w:rsidP="2FDCE47F"/>
        </w:tc>
        <w:tc>
          <w:tcPr>
            <w:tcW w:w="2790" w:type="dxa"/>
            <w:shd w:val="clear" w:color="auto" w:fill="FFFFCC"/>
          </w:tcPr>
          <w:p w14:paraId="68F6F5E9" w14:textId="77777777" w:rsidR="009C579A" w:rsidRDefault="009C579A" w:rsidP="2FDCE47F">
            <w:pPr>
              <w:rPr>
                <w:rFonts w:asciiTheme="minorHAnsi" w:hAnsiTheme="minorHAnsi" w:cstheme="minorBidi"/>
              </w:rPr>
            </w:pPr>
          </w:p>
        </w:tc>
        <w:tc>
          <w:tcPr>
            <w:tcW w:w="1828" w:type="dxa"/>
            <w:shd w:val="clear" w:color="auto" w:fill="FFFFCC"/>
          </w:tcPr>
          <w:p w14:paraId="6544CF13" w14:textId="77777777" w:rsidR="009C579A" w:rsidRDefault="009C579A" w:rsidP="2FDCE47F">
            <w:pPr>
              <w:rPr>
                <w:rFonts w:asciiTheme="minorHAnsi" w:hAnsiTheme="minorHAnsi" w:cstheme="minorBidi"/>
              </w:rPr>
            </w:pPr>
          </w:p>
        </w:tc>
      </w:tr>
      <w:tr w:rsidR="2FDCE47F" w14:paraId="32B80F14" w14:textId="77777777" w:rsidTr="2FDCE47F">
        <w:tc>
          <w:tcPr>
            <w:tcW w:w="3032" w:type="dxa"/>
          </w:tcPr>
          <w:p w14:paraId="1D53EB31" w14:textId="66258FC6" w:rsidR="2FDCE47F" w:rsidRDefault="2FDCE47F" w:rsidP="2FDCE47F">
            <w:pPr>
              <w:rPr>
                <w:rFonts w:asciiTheme="minorHAnsi" w:hAnsiTheme="minorHAnsi" w:cstheme="minorBidi"/>
              </w:rPr>
            </w:pPr>
          </w:p>
        </w:tc>
        <w:tc>
          <w:tcPr>
            <w:tcW w:w="6660" w:type="dxa"/>
          </w:tcPr>
          <w:p w14:paraId="61F0BA2C" w14:textId="2C45BFF7" w:rsidR="2FDCE47F" w:rsidRDefault="00842FFC" w:rsidP="2FDCE47F">
            <w:r>
              <w:t>Carl will not be attending annual meeting</w:t>
            </w:r>
            <w:r w:rsidR="009C579A">
              <w:t>.</w:t>
            </w:r>
          </w:p>
        </w:tc>
        <w:tc>
          <w:tcPr>
            <w:tcW w:w="2790" w:type="dxa"/>
          </w:tcPr>
          <w:p w14:paraId="6D53CFC8" w14:textId="69090820" w:rsidR="2FDCE47F" w:rsidRDefault="2FDCE47F" w:rsidP="2FDCE47F">
            <w:pPr>
              <w:rPr>
                <w:rFonts w:asciiTheme="minorHAnsi" w:hAnsiTheme="minorHAnsi" w:cstheme="minorBidi"/>
              </w:rPr>
            </w:pPr>
          </w:p>
        </w:tc>
        <w:tc>
          <w:tcPr>
            <w:tcW w:w="1828" w:type="dxa"/>
          </w:tcPr>
          <w:p w14:paraId="65CB1345" w14:textId="1A89908A" w:rsidR="2FDCE47F" w:rsidRDefault="2FDCE47F" w:rsidP="2FDCE47F">
            <w:pPr>
              <w:rPr>
                <w:rFonts w:asciiTheme="minorHAnsi" w:hAnsiTheme="minorHAnsi" w:cstheme="minorBidi"/>
              </w:rPr>
            </w:pPr>
          </w:p>
        </w:tc>
      </w:tr>
      <w:tr w:rsidR="2FDCE47F" w14:paraId="50D8F6D8" w14:textId="77777777" w:rsidTr="2FDCE47F">
        <w:tc>
          <w:tcPr>
            <w:tcW w:w="3032" w:type="dxa"/>
          </w:tcPr>
          <w:p w14:paraId="46428BCD" w14:textId="2A7ABA9A" w:rsidR="2FDCE47F" w:rsidRDefault="2FDCE47F" w:rsidP="2FDCE47F">
            <w:pPr>
              <w:rPr>
                <w:rFonts w:asciiTheme="minorHAnsi" w:hAnsiTheme="minorHAnsi" w:cstheme="minorBidi"/>
              </w:rPr>
            </w:pPr>
          </w:p>
        </w:tc>
        <w:tc>
          <w:tcPr>
            <w:tcW w:w="6660" w:type="dxa"/>
          </w:tcPr>
          <w:p w14:paraId="1668A016" w14:textId="4E2CAE1A" w:rsidR="2FDCE47F" w:rsidRDefault="009C579A" w:rsidP="2FDCE47F">
            <w:r>
              <w:t>The annual conference</w:t>
            </w:r>
            <w:r w:rsidR="00842FFC">
              <w:t xml:space="preserve"> is shaping up nicely with </w:t>
            </w:r>
            <w:r>
              <w:t xml:space="preserve">a high </w:t>
            </w:r>
            <w:r w:rsidR="00842FFC">
              <w:t xml:space="preserve">attendance and </w:t>
            </w:r>
            <w:r>
              <w:t xml:space="preserve">the </w:t>
            </w:r>
            <w:r w:rsidR="00842FFC">
              <w:t>biggest group of exhibitors we have ever had</w:t>
            </w:r>
            <w:r>
              <w:t>.</w:t>
            </w:r>
          </w:p>
        </w:tc>
        <w:tc>
          <w:tcPr>
            <w:tcW w:w="2790" w:type="dxa"/>
          </w:tcPr>
          <w:p w14:paraId="5F768291" w14:textId="1C967FBD" w:rsidR="2FDCE47F" w:rsidRDefault="2FDCE47F" w:rsidP="2FDCE47F">
            <w:pPr>
              <w:rPr>
                <w:rFonts w:asciiTheme="minorHAnsi" w:hAnsiTheme="minorHAnsi" w:cstheme="minorBidi"/>
              </w:rPr>
            </w:pPr>
          </w:p>
        </w:tc>
        <w:tc>
          <w:tcPr>
            <w:tcW w:w="1828" w:type="dxa"/>
          </w:tcPr>
          <w:p w14:paraId="3FF74874" w14:textId="6C0F7D5B" w:rsidR="2FDCE47F" w:rsidRDefault="2FDCE47F" w:rsidP="2FDCE47F">
            <w:pPr>
              <w:rPr>
                <w:rFonts w:asciiTheme="minorHAnsi" w:hAnsiTheme="minorHAnsi" w:cstheme="minorBidi"/>
              </w:rPr>
            </w:pPr>
          </w:p>
        </w:tc>
      </w:tr>
      <w:tr w:rsidR="007E707E" w:rsidRPr="00877EE3" w14:paraId="37B5D8FF" w14:textId="77777777" w:rsidTr="2FDCE47F">
        <w:trPr>
          <w:trHeight w:val="504"/>
        </w:trPr>
        <w:tc>
          <w:tcPr>
            <w:tcW w:w="3032" w:type="dxa"/>
            <w:shd w:val="clear" w:color="auto" w:fill="D6E3BC" w:themeFill="accent3" w:themeFillTint="66"/>
            <w:vAlign w:val="center"/>
          </w:tcPr>
          <w:p w14:paraId="2A5E244E" w14:textId="77777777" w:rsidR="007E707E" w:rsidRPr="00877EE3" w:rsidRDefault="2FDCE47F" w:rsidP="2FDCE47F">
            <w:pPr>
              <w:spacing w:after="0" w:line="240" w:lineRule="auto"/>
              <w:rPr>
                <w:rFonts w:asciiTheme="minorHAnsi" w:hAnsiTheme="minorHAnsi" w:cstheme="minorBidi"/>
                <w:b/>
                <w:bCs/>
              </w:rPr>
            </w:pPr>
            <w:r w:rsidRPr="2FDCE47F">
              <w:rPr>
                <w:rFonts w:asciiTheme="minorHAnsi" w:hAnsiTheme="minorHAnsi" w:cstheme="minorBidi"/>
                <w:b/>
                <w:bCs/>
              </w:rPr>
              <w:t>Adjournment</w:t>
            </w:r>
          </w:p>
        </w:tc>
        <w:tc>
          <w:tcPr>
            <w:tcW w:w="11278" w:type="dxa"/>
            <w:gridSpan w:val="3"/>
            <w:shd w:val="clear" w:color="auto" w:fill="D6E3BC" w:themeFill="accent3" w:themeFillTint="66"/>
            <w:vAlign w:val="center"/>
          </w:tcPr>
          <w:p w14:paraId="78A39C73" w14:textId="5D9FF156" w:rsidR="007E707E" w:rsidRPr="00877EE3" w:rsidRDefault="00842FFC" w:rsidP="00676EAA">
            <w:pPr>
              <w:spacing w:after="0" w:line="240" w:lineRule="auto"/>
              <w:rPr>
                <w:rFonts w:asciiTheme="minorHAnsi" w:hAnsiTheme="minorHAnsi" w:cstheme="minorHAnsi"/>
              </w:rPr>
            </w:pPr>
            <w:r>
              <w:rPr>
                <w:rFonts w:asciiTheme="minorHAnsi" w:hAnsiTheme="minorHAnsi" w:cstheme="minorHAnsi"/>
              </w:rPr>
              <w:t>10:35am</w:t>
            </w:r>
          </w:p>
        </w:tc>
      </w:tr>
    </w:tbl>
    <w:p w14:paraId="565273CB" w14:textId="77777777" w:rsidR="00203CCC" w:rsidRDefault="00203CCC" w:rsidP="00203CCC">
      <w:pPr>
        <w:spacing w:after="0"/>
        <w:rPr>
          <w:rFonts w:asciiTheme="minorHAnsi" w:hAnsiTheme="minorHAnsi" w:cstheme="minorHAnsi"/>
        </w:rPr>
      </w:pPr>
    </w:p>
    <w:p w14:paraId="12A9C3C7" w14:textId="77777777" w:rsidR="007D0F14" w:rsidRPr="00877EE3" w:rsidRDefault="007D0F14" w:rsidP="00203CCC">
      <w:pPr>
        <w:spacing w:after="0"/>
        <w:rPr>
          <w:rFonts w:asciiTheme="minorHAnsi" w:hAnsiTheme="minorHAnsi" w:cstheme="minorHAnsi"/>
        </w:rPr>
      </w:pPr>
    </w:p>
    <w:sectPr w:rsidR="007D0F14" w:rsidRPr="00877EE3" w:rsidSect="00877EE3">
      <w:type w:val="continuous"/>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DA8D1" w14:textId="77777777" w:rsidR="004770E7" w:rsidRDefault="004770E7">
      <w:r>
        <w:separator/>
      </w:r>
    </w:p>
  </w:endnote>
  <w:endnote w:type="continuationSeparator" w:id="0">
    <w:p w14:paraId="3C337AAA" w14:textId="77777777" w:rsidR="004770E7" w:rsidRDefault="004770E7">
      <w:r>
        <w:continuationSeparator/>
      </w:r>
    </w:p>
  </w:endnote>
  <w:endnote w:type="continuationNotice" w:id="1">
    <w:p w14:paraId="733517E2" w14:textId="77777777" w:rsidR="004770E7" w:rsidRDefault="00477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FD1E" w14:textId="77777777" w:rsidR="009F41C9" w:rsidRDefault="009F41C9" w:rsidP="0020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7530C" w14:textId="77777777" w:rsidR="009F41C9" w:rsidRDefault="009F41C9" w:rsidP="00203C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4003" w14:textId="7145927B" w:rsidR="009F41C9" w:rsidRDefault="009F41C9" w:rsidP="0020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401">
      <w:rPr>
        <w:rStyle w:val="PageNumber"/>
        <w:noProof/>
      </w:rPr>
      <w:t>2</w:t>
    </w:r>
    <w:r>
      <w:rPr>
        <w:rStyle w:val="PageNumber"/>
      </w:rPr>
      <w:fldChar w:fldCharType="end"/>
    </w:r>
  </w:p>
  <w:p w14:paraId="73108B21" w14:textId="77777777" w:rsidR="009F41C9" w:rsidRDefault="009F41C9" w:rsidP="00203C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B525" w14:textId="77777777" w:rsidR="004770E7" w:rsidRDefault="004770E7">
      <w:r>
        <w:separator/>
      </w:r>
    </w:p>
  </w:footnote>
  <w:footnote w:type="continuationSeparator" w:id="0">
    <w:p w14:paraId="177BC2EC" w14:textId="77777777" w:rsidR="004770E7" w:rsidRDefault="004770E7">
      <w:r>
        <w:continuationSeparator/>
      </w:r>
    </w:p>
  </w:footnote>
  <w:footnote w:type="continuationNotice" w:id="1">
    <w:p w14:paraId="297973AC" w14:textId="77777777" w:rsidR="004770E7" w:rsidRDefault="00477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8195" w14:textId="77777777" w:rsidR="009F41C9" w:rsidRPr="00877EE3" w:rsidRDefault="009F41C9" w:rsidP="00877EE3">
    <w:pPr>
      <w:pStyle w:val="Header"/>
      <w:tabs>
        <w:tab w:val="clear" w:pos="4680"/>
        <w:tab w:val="clear" w:pos="9360"/>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Layout w:type="fixed"/>
      <w:tblCellMar>
        <w:left w:w="72" w:type="dxa"/>
        <w:right w:w="72" w:type="dxa"/>
      </w:tblCellMar>
      <w:tblLook w:val="04A0" w:firstRow="1" w:lastRow="0" w:firstColumn="1" w:lastColumn="0" w:noHBand="0" w:noVBand="1"/>
    </w:tblPr>
    <w:tblGrid>
      <w:gridCol w:w="1710"/>
      <w:gridCol w:w="360"/>
      <w:gridCol w:w="36"/>
      <w:gridCol w:w="594"/>
      <w:gridCol w:w="306"/>
      <w:gridCol w:w="414"/>
      <w:gridCol w:w="1890"/>
      <w:gridCol w:w="252"/>
      <w:gridCol w:w="18"/>
      <w:gridCol w:w="720"/>
      <w:gridCol w:w="2754"/>
    </w:tblGrid>
    <w:tr w:rsidR="009F41C9" w14:paraId="7FF38FFD" w14:textId="77777777" w:rsidTr="2FDCE47F">
      <w:trPr>
        <w:trHeight w:val="585"/>
        <w:jc w:val="right"/>
      </w:trPr>
      <w:tc>
        <w:tcPr>
          <w:tcW w:w="2070" w:type="dxa"/>
          <w:gridSpan w:val="2"/>
          <w:tcBorders>
            <w:top w:val="nil"/>
            <w:left w:val="nil"/>
            <w:bottom w:val="single" w:sz="18" w:space="0" w:color="D9D9D9" w:themeColor="background1" w:themeShade="D9"/>
            <w:right w:val="single" w:sz="18" w:space="0" w:color="D9D9D9" w:themeColor="background1" w:themeShade="D9"/>
          </w:tcBorders>
          <w:vAlign w:val="center"/>
        </w:tcPr>
        <w:p w14:paraId="5AD6FC83" w14:textId="77777777" w:rsidR="009F41C9" w:rsidRPr="00877EE3" w:rsidRDefault="009F41C9" w:rsidP="2FDCE47F">
          <w:pPr>
            <w:spacing w:after="0"/>
            <w:jc w:val="center"/>
            <w:rPr>
              <w:rFonts w:cs="Calibri"/>
              <w:b/>
              <w:bCs/>
            </w:rPr>
          </w:pPr>
          <w:r>
            <w:rPr>
              <w:noProof/>
            </w:rPr>
            <w:drawing>
              <wp:anchor distT="0" distB="0" distL="114300" distR="114300" simplePos="0" relativeHeight="251658240" behindDoc="0" locked="0" layoutInCell="1" allowOverlap="1" wp14:anchorId="34520DB9" wp14:editId="4AE537E4">
                <wp:simplePos x="0" y="0"/>
                <wp:positionH relativeFrom="column">
                  <wp:posOffset>-2981960</wp:posOffset>
                </wp:positionH>
                <wp:positionV relativeFrom="paragraph">
                  <wp:posOffset>166370</wp:posOffset>
                </wp:positionV>
                <wp:extent cx="2434590" cy="1315085"/>
                <wp:effectExtent l="38100" t="0" r="41910" b="58991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2714" t="18413" r="14291" b="22401"/>
                        <a:stretch/>
                      </pic:blipFill>
                      <pic:spPr>
                        <a:xfrm>
                          <a:off x="0" y="0"/>
                          <a:ext cx="2434590" cy="1315085"/>
                        </a:xfrm>
                        <a:prstGeom prst="roundRect">
                          <a:avLst>
                            <a:gd name="adj" fmla="val 8594"/>
                          </a:avLst>
                        </a:prstGeom>
                        <a:solidFill>
                          <a:srgbClr val="FFFFFF">
                            <a:shade val="85000"/>
                          </a:srgbClr>
                        </a:solidFill>
                        <a:ln>
                          <a:noFill/>
                        </a:ln>
                        <a:effectLst>
                          <a:reflection blurRad="25400" stA="25000" endPos="40000" dir="5400000" sy="-100000" algn="bl" rotWithShape="0"/>
                        </a:effectLst>
                      </pic:spPr>
                    </pic:pic>
                  </a:graphicData>
                </a:graphic>
                <wp14:sizeRelH relativeFrom="page">
                  <wp14:pctWidth>0</wp14:pctWidth>
                </wp14:sizeRelH>
                <wp14:sizeRelV relativeFrom="page">
                  <wp14:pctHeight>0</wp14:pctHeight>
                </wp14:sizeRelV>
              </wp:anchor>
            </w:drawing>
          </w:r>
          <w:r w:rsidRPr="2FDCE47F">
            <w:rPr>
              <w:rFonts w:cs="Calibri"/>
              <w:b/>
              <w:bCs/>
              <w:sz w:val="40"/>
              <w:szCs w:val="40"/>
            </w:rPr>
            <w:t>Minutes</w:t>
          </w:r>
        </w:p>
      </w:tc>
      <w:tc>
        <w:tcPr>
          <w:tcW w:w="1350" w:type="dxa"/>
          <w:gridSpan w:val="4"/>
          <w:tcBorders>
            <w:top w:val="single" w:sz="18" w:space="0" w:color="D9D9D9" w:themeColor="background1" w:themeShade="D9"/>
            <w:left w:val="single" w:sz="18" w:space="0" w:color="D9D9D9" w:themeColor="background1" w:themeShade="D9"/>
            <w:bottom w:val="single" w:sz="18" w:space="0" w:color="D9D9D9" w:themeColor="background1" w:themeShade="D9"/>
            <w:right w:val="nil"/>
          </w:tcBorders>
          <w:vAlign w:val="center"/>
        </w:tcPr>
        <w:p w14:paraId="04A22721" w14:textId="77777777" w:rsidR="009F41C9" w:rsidRPr="00877EE3" w:rsidRDefault="2FDCE47F" w:rsidP="2FDCE47F">
          <w:pPr>
            <w:spacing w:after="0"/>
            <w:jc w:val="right"/>
            <w:rPr>
              <w:rFonts w:cs="Calibri"/>
            </w:rPr>
          </w:pPr>
          <w:r w:rsidRPr="2FDCE47F">
            <w:rPr>
              <w:rFonts w:cs="Calibri"/>
              <w:sz w:val="24"/>
              <w:szCs w:val="24"/>
            </w:rPr>
            <w:t>Committee:</w:t>
          </w:r>
        </w:p>
      </w:tc>
      <w:tc>
        <w:tcPr>
          <w:tcW w:w="5634" w:type="dxa"/>
          <w:gridSpan w:val="5"/>
          <w:tcBorders>
            <w:top w:val="single" w:sz="18" w:space="0" w:color="D9D9D9" w:themeColor="background1" w:themeShade="D9"/>
            <w:left w:val="nil"/>
            <w:bottom w:val="single" w:sz="18" w:space="0" w:color="D9D9D9" w:themeColor="background1" w:themeShade="D9"/>
            <w:right w:val="single" w:sz="18" w:space="0" w:color="D9D9D9" w:themeColor="background1" w:themeShade="D9"/>
          </w:tcBorders>
          <w:vAlign w:val="center"/>
        </w:tcPr>
        <w:p w14:paraId="5BC3C1ED" w14:textId="77777777" w:rsidR="009F41C9" w:rsidRPr="00877EE3" w:rsidRDefault="004770E7" w:rsidP="2FDCE47F">
          <w:pPr>
            <w:spacing w:after="0"/>
            <w:rPr>
              <w:rFonts w:cs="Calibri"/>
              <w:b/>
              <w:bCs/>
            </w:rPr>
          </w:pPr>
          <w:sdt>
            <w:sdtPr>
              <w:rPr>
                <w:rFonts w:asciiTheme="minorHAnsi" w:hAnsiTheme="minorHAnsi" w:cstheme="minorHAnsi"/>
                <w:b/>
                <w:sz w:val="25"/>
                <w:szCs w:val="25"/>
              </w:rPr>
              <w:alias w:val="Committee"/>
              <w:tag w:val="Committee"/>
              <w:id w:val="-535811209"/>
              <w:placeholder>
                <w:docPart w:val="FF89DC0835EF4ABABE373C451B4063F4"/>
              </w:placeholder>
              <w:dropDownList>
                <w:listItem w:displayText="Business Developement Committee (BDC)" w:value="BDC"/>
                <w:listItem w:displayText="Behavioral Health Organizations (BHO)" w:value="BHO"/>
                <w:listItem w:displayText="CBHC Board of Directors (BOD)" w:value="BOD"/>
                <w:listItem w:displayText="Committee on Data, Finance &amp; Budget (CDFB)" w:value="CDFB"/>
                <w:listItem w:displayText="Conference Committee" w:value="Conference"/>
                <w:listItem w:displayText="Health Care Operations (HCO)" w:value="HCO"/>
                <w:listItem w:displayText="Legislative &amp; Community Action Committee (LCAC)" w:value="LCAC"/>
                <w:listItem w:displayText="Community Mental Health Centers (MHC)" w:value="MHC"/>
                <w:listItem w:displayText="Managed Service Organizations (MSO)" w:value="MSO"/>
                <w:listItem w:displayText="CBHC Executive Committee" w:value="CBHC Executive Committee"/>
              </w:dropDownList>
            </w:sdtPr>
            <w:sdtEndPr/>
            <w:sdtContent>
              <w:r w:rsidR="009F41C9">
                <w:rPr>
                  <w:rFonts w:asciiTheme="minorHAnsi" w:hAnsiTheme="minorHAnsi" w:cstheme="minorHAnsi"/>
                  <w:b/>
                  <w:sz w:val="25"/>
                  <w:szCs w:val="25"/>
                </w:rPr>
                <w:t>CBHC Executive Committee</w:t>
              </w:r>
            </w:sdtContent>
          </w:sdt>
        </w:p>
      </w:tc>
    </w:tr>
    <w:tr w:rsidR="009F41C9" w14:paraId="410744C0" w14:textId="77777777" w:rsidTr="2FDCE47F">
      <w:trPr>
        <w:trHeight w:val="297"/>
        <w:jc w:val="right"/>
      </w:trPr>
      <w:tc>
        <w:tcPr>
          <w:tcW w:w="1710" w:type="dxa"/>
          <w:tcBorders>
            <w:top w:val="single" w:sz="18" w:space="0" w:color="D9D9D9" w:themeColor="background1" w:themeShade="D9"/>
            <w:left w:val="single" w:sz="18" w:space="0" w:color="D9D9D9" w:themeColor="background1" w:themeShade="D9"/>
            <w:bottom w:val="nil"/>
            <w:right w:val="single" w:sz="18" w:space="0" w:color="D9D9D9" w:themeColor="background1" w:themeShade="D9"/>
          </w:tcBorders>
          <w:vAlign w:val="center"/>
        </w:tcPr>
        <w:p w14:paraId="3DE7D685" w14:textId="77777777" w:rsidR="009F41C9" w:rsidRPr="00877EE3" w:rsidRDefault="2FDCE47F" w:rsidP="2FDCE47F">
          <w:pPr>
            <w:spacing w:after="0"/>
            <w:jc w:val="right"/>
            <w:rPr>
              <w:rFonts w:cs="Calibri"/>
              <w:b/>
              <w:bCs/>
              <w:sz w:val="24"/>
              <w:szCs w:val="24"/>
            </w:rPr>
          </w:pPr>
          <w:r w:rsidRPr="2FDCE47F">
            <w:rPr>
              <w:rFonts w:cs="Calibri"/>
              <w:b/>
              <w:bCs/>
              <w:sz w:val="24"/>
              <w:szCs w:val="24"/>
            </w:rPr>
            <w:t>Meeting:</w:t>
          </w:r>
        </w:p>
      </w:tc>
      <w:tc>
        <w:tcPr>
          <w:tcW w:w="990" w:type="dxa"/>
          <w:gridSpan w:val="3"/>
          <w:tcBorders>
            <w:top w:val="single" w:sz="18" w:space="0" w:color="D9D9D9" w:themeColor="background1" w:themeShade="D9"/>
            <w:left w:val="single" w:sz="18" w:space="0" w:color="D9D9D9" w:themeColor="background1" w:themeShade="D9"/>
            <w:bottom w:val="nil"/>
            <w:right w:val="nil"/>
          </w:tcBorders>
          <w:vAlign w:val="center"/>
        </w:tcPr>
        <w:p w14:paraId="021D7EAB" w14:textId="77777777" w:rsidR="009F41C9" w:rsidRPr="00877EE3" w:rsidRDefault="2FDCE47F" w:rsidP="2FDCE47F">
          <w:pPr>
            <w:spacing w:after="0"/>
            <w:jc w:val="right"/>
            <w:rPr>
              <w:rFonts w:cs="Calibri"/>
              <w:sz w:val="24"/>
              <w:szCs w:val="24"/>
            </w:rPr>
          </w:pPr>
          <w:r w:rsidRPr="2FDCE47F">
            <w:rPr>
              <w:rFonts w:cs="Calibri"/>
              <w:sz w:val="24"/>
              <w:szCs w:val="24"/>
            </w:rPr>
            <w:t>Date:</w:t>
          </w:r>
        </w:p>
      </w:tc>
      <w:tc>
        <w:tcPr>
          <w:tcW w:w="2862" w:type="dxa"/>
          <w:gridSpan w:val="4"/>
          <w:tcBorders>
            <w:top w:val="single" w:sz="18" w:space="0" w:color="D9D9D9" w:themeColor="background1" w:themeShade="D9"/>
            <w:left w:val="nil"/>
            <w:bottom w:val="nil"/>
            <w:right w:val="nil"/>
          </w:tcBorders>
          <w:vAlign w:val="center"/>
        </w:tcPr>
        <w:p w14:paraId="40910B23" w14:textId="41B31499" w:rsidR="009F41C9" w:rsidRPr="00877EE3" w:rsidRDefault="2FDCE47F" w:rsidP="2FDCE47F">
          <w:pPr>
            <w:spacing w:after="0"/>
            <w:rPr>
              <w:rFonts w:cs="Calibri"/>
              <w:b/>
              <w:bCs/>
              <w:sz w:val="24"/>
              <w:szCs w:val="24"/>
            </w:rPr>
          </w:pPr>
          <w:r w:rsidRPr="2FDCE47F">
            <w:rPr>
              <w:rFonts w:cs="Calibri"/>
              <w:b/>
              <w:bCs/>
              <w:sz w:val="24"/>
              <w:szCs w:val="24"/>
            </w:rPr>
            <w:t xml:space="preserve">Tuesday, </w:t>
          </w:r>
          <w:r w:rsidR="006C1EAB">
            <w:rPr>
              <w:rFonts w:cs="Calibri"/>
              <w:b/>
              <w:bCs/>
              <w:sz w:val="24"/>
              <w:szCs w:val="24"/>
            </w:rPr>
            <w:t>Oct. 9</w:t>
          </w:r>
          <w:r w:rsidR="00D31E25">
            <w:rPr>
              <w:rFonts w:cs="Calibri"/>
              <w:b/>
              <w:bCs/>
              <w:sz w:val="24"/>
              <w:szCs w:val="24"/>
            </w:rPr>
            <w:t>, 2018</w:t>
          </w:r>
        </w:p>
      </w:tc>
      <w:tc>
        <w:tcPr>
          <w:tcW w:w="738" w:type="dxa"/>
          <w:gridSpan w:val="2"/>
          <w:tcBorders>
            <w:top w:val="single" w:sz="18" w:space="0" w:color="D9D9D9" w:themeColor="background1" w:themeShade="D9"/>
            <w:left w:val="nil"/>
            <w:bottom w:val="nil"/>
            <w:right w:val="nil"/>
          </w:tcBorders>
          <w:vAlign w:val="center"/>
        </w:tcPr>
        <w:p w14:paraId="17650D38" w14:textId="77777777" w:rsidR="009F41C9" w:rsidRPr="00877EE3" w:rsidRDefault="2FDCE47F" w:rsidP="2FDCE47F">
          <w:pPr>
            <w:spacing w:after="0"/>
            <w:jc w:val="right"/>
            <w:rPr>
              <w:rFonts w:cs="Calibri"/>
              <w:sz w:val="24"/>
              <w:szCs w:val="24"/>
            </w:rPr>
          </w:pPr>
          <w:r w:rsidRPr="2FDCE47F">
            <w:rPr>
              <w:rFonts w:cs="Calibri"/>
              <w:sz w:val="24"/>
              <w:szCs w:val="24"/>
            </w:rPr>
            <w:t>Time:</w:t>
          </w:r>
        </w:p>
      </w:tc>
      <w:tc>
        <w:tcPr>
          <w:tcW w:w="2754" w:type="dxa"/>
          <w:tcBorders>
            <w:top w:val="single" w:sz="18" w:space="0" w:color="D9D9D9" w:themeColor="background1" w:themeShade="D9"/>
            <w:left w:val="nil"/>
            <w:bottom w:val="nil"/>
            <w:right w:val="single" w:sz="18" w:space="0" w:color="D9D9D9" w:themeColor="background1" w:themeShade="D9"/>
          </w:tcBorders>
          <w:vAlign w:val="center"/>
        </w:tcPr>
        <w:p w14:paraId="1AB8DD1C" w14:textId="77777777" w:rsidR="009F41C9" w:rsidRPr="00877EE3" w:rsidRDefault="2FDCE47F" w:rsidP="2FDCE47F">
          <w:pPr>
            <w:spacing w:after="0"/>
            <w:rPr>
              <w:rFonts w:cs="Calibri"/>
              <w:b/>
              <w:bCs/>
              <w:sz w:val="24"/>
              <w:szCs w:val="24"/>
            </w:rPr>
          </w:pPr>
          <w:r w:rsidRPr="2FDCE47F">
            <w:rPr>
              <w:rFonts w:cs="Calibri"/>
              <w:b/>
              <w:bCs/>
              <w:sz w:val="24"/>
              <w:szCs w:val="24"/>
            </w:rPr>
            <w:t>9:30 – 11:00 a.m.</w:t>
          </w:r>
        </w:p>
      </w:tc>
    </w:tr>
    <w:tr w:rsidR="009F41C9" w14:paraId="3F8540A9" w14:textId="77777777" w:rsidTr="2FDCE47F">
      <w:trPr>
        <w:trHeight w:val="270"/>
        <w:jc w:val="right"/>
      </w:trPr>
      <w:tc>
        <w:tcPr>
          <w:tcW w:w="1710"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vAlign w:val="center"/>
        </w:tcPr>
        <w:p w14:paraId="4EE561D3" w14:textId="77777777" w:rsidR="009F41C9" w:rsidRPr="00877EE3" w:rsidRDefault="2FDCE47F" w:rsidP="2FDCE47F">
          <w:pPr>
            <w:spacing w:after="0"/>
            <w:jc w:val="right"/>
            <w:rPr>
              <w:rFonts w:cs="Calibri"/>
              <w:b/>
              <w:bCs/>
              <w:sz w:val="24"/>
              <w:szCs w:val="24"/>
            </w:rPr>
          </w:pPr>
          <w:r w:rsidRPr="2FDCE47F">
            <w:rPr>
              <w:rFonts w:cs="Calibri"/>
              <w:b/>
              <w:bCs/>
              <w:sz w:val="24"/>
              <w:szCs w:val="24"/>
            </w:rPr>
            <w:t>Location:</w:t>
          </w:r>
        </w:p>
      </w:tc>
      <w:tc>
        <w:tcPr>
          <w:tcW w:w="7344" w:type="dxa"/>
          <w:gridSpan w:val="10"/>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vAlign w:val="center"/>
        </w:tcPr>
        <w:p w14:paraId="50E6C0F4" w14:textId="77777777" w:rsidR="009F41C9" w:rsidRPr="00877EE3" w:rsidRDefault="004770E7" w:rsidP="2FDCE47F">
          <w:pPr>
            <w:spacing w:after="0"/>
            <w:jc w:val="center"/>
            <w:rPr>
              <w:rFonts w:cs="Calibri"/>
              <w:i/>
              <w:iCs/>
              <w:sz w:val="24"/>
              <w:szCs w:val="24"/>
            </w:rPr>
          </w:pPr>
          <w:sdt>
            <w:sdtPr>
              <w:rPr>
                <w:rFonts w:cs="Calibri"/>
                <w:i/>
                <w:sz w:val="24"/>
              </w:rPr>
              <w:alias w:val="Address"/>
              <w:tag w:val="Address"/>
              <w:id w:val="1484046759"/>
              <w:placeholder>
                <w:docPart w:val="DefaultPlaceholder_1082065159"/>
              </w:placeholder>
              <w:dropDownList>
                <w:listItem w:displayText="CBHC, 1580 Logan Street, Suite 400; Denver, CO 80203" w:value="CBHC"/>
                <w:listItem w:displayText="Aurora MHC, 11059 E Bethany Dr, Aurora, CO 80014 (Board Room)" w:value="Aurora MHC"/>
              </w:dropDownList>
            </w:sdtPr>
            <w:sdtEndPr/>
            <w:sdtContent>
              <w:r w:rsidR="009F41C9">
                <w:rPr>
                  <w:rFonts w:cs="Calibri"/>
                  <w:i/>
                  <w:sz w:val="24"/>
                </w:rPr>
                <w:t>CBHC, 1580 Logan Street, Suite 400; Denver, CO 80203</w:t>
              </w:r>
            </w:sdtContent>
          </w:sdt>
        </w:p>
      </w:tc>
    </w:tr>
    <w:tr w:rsidR="009F41C9" w14:paraId="7B899C2D" w14:textId="77777777" w:rsidTr="2FDCE47F">
      <w:trPr>
        <w:trHeight w:val="315"/>
        <w:jc w:val="right"/>
      </w:trPr>
      <w:tc>
        <w:tcPr>
          <w:tcW w:w="1710" w:type="dxa"/>
          <w:tcBorders>
            <w:top w:val="single" w:sz="18" w:space="0" w:color="D9D9D9" w:themeColor="background1" w:themeShade="D9"/>
            <w:left w:val="single" w:sz="18" w:space="0" w:color="D9D9D9" w:themeColor="background1" w:themeShade="D9"/>
            <w:bottom w:val="nil"/>
            <w:right w:val="single" w:sz="18" w:space="0" w:color="D9D9D9" w:themeColor="background1" w:themeShade="D9"/>
          </w:tcBorders>
          <w:vAlign w:val="center"/>
        </w:tcPr>
        <w:p w14:paraId="760E5C12" w14:textId="77777777" w:rsidR="009F41C9" w:rsidRPr="00877EE3" w:rsidRDefault="2FDCE47F" w:rsidP="2FDCE47F">
          <w:pPr>
            <w:spacing w:after="0"/>
            <w:jc w:val="right"/>
            <w:rPr>
              <w:rFonts w:cs="Calibri"/>
              <w:b/>
              <w:bCs/>
              <w:sz w:val="24"/>
              <w:szCs w:val="24"/>
            </w:rPr>
          </w:pPr>
          <w:r w:rsidRPr="2FDCE47F">
            <w:rPr>
              <w:rFonts w:cs="Calibri"/>
              <w:b/>
              <w:bCs/>
              <w:sz w:val="24"/>
              <w:szCs w:val="24"/>
            </w:rPr>
            <w:t>Call in Info:</w:t>
          </w:r>
        </w:p>
      </w:tc>
      <w:tc>
        <w:tcPr>
          <w:tcW w:w="990" w:type="dxa"/>
          <w:gridSpan w:val="3"/>
          <w:tcBorders>
            <w:top w:val="single" w:sz="18" w:space="0" w:color="D9D9D9" w:themeColor="background1" w:themeShade="D9"/>
            <w:left w:val="single" w:sz="18" w:space="0" w:color="D9D9D9" w:themeColor="background1" w:themeShade="D9"/>
            <w:bottom w:val="nil"/>
            <w:right w:val="nil"/>
          </w:tcBorders>
          <w:vAlign w:val="center"/>
        </w:tcPr>
        <w:p w14:paraId="1FEF2616" w14:textId="77777777" w:rsidR="009F41C9" w:rsidRPr="00877EE3" w:rsidRDefault="2FDCE47F" w:rsidP="2FDCE47F">
          <w:pPr>
            <w:spacing w:after="0"/>
            <w:jc w:val="right"/>
            <w:rPr>
              <w:rFonts w:cs="Calibri"/>
              <w:sz w:val="24"/>
              <w:szCs w:val="24"/>
            </w:rPr>
          </w:pPr>
          <w:r w:rsidRPr="2FDCE47F">
            <w:rPr>
              <w:rFonts w:cs="Calibri"/>
              <w:sz w:val="24"/>
              <w:szCs w:val="24"/>
            </w:rPr>
            <w:t>Phone #</w:t>
          </w:r>
        </w:p>
      </w:tc>
      <w:tc>
        <w:tcPr>
          <w:tcW w:w="2610" w:type="dxa"/>
          <w:gridSpan w:val="3"/>
          <w:tcBorders>
            <w:top w:val="single" w:sz="18" w:space="0" w:color="D9D9D9" w:themeColor="background1" w:themeShade="D9"/>
            <w:left w:val="nil"/>
            <w:bottom w:val="nil"/>
            <w:right w:val="nil"/>
          </w:tcBorders>
          <w:vAlign w:val="center"/>
        </w:tcPr>
        <w:p w14:paraId="3494E419" w14:textId="77777777" w:rsidR="009F41C9" w:rsidRPr="00877EE3" w:rsidRDefault="2FDCE47F" w:rsidP="2FDCE47F">
          <w:pPr>
            <w:spacing w:after="0"/>
            <w:rPr>
              <w:rFonts w:cs="Calibri"/>
              <w:b/>
              <w:bCs/>
              <w:sz w:val="24"/>
              <w:szCs w:val="24"/>
            </w:rPr>
          </w:pPr>
          <w:r w:rsidRPr="2FDCE47F">
            <w:rPr>
              <w:rFonts w:cs="Calibri"/>
              <w:b/>
              <w:bCs/>
              <w:sz w:val="24"/>
              <w:szCs w:val="24"/>
            </w:rPr>
            <w:t>1-866-854-9446</w:t>
          </w:r>
        </w:p>
      </w:tc>
      <w:tc>
        <w:tcPr>
          <w:tcW w:w="990" w:type="dxa"/>
          <w:gridSpan w:val="3"/>
          <w:tcBorders>
            <w:top w:val="single" w:sz="18" w:space="0" w:color="D9D9D9" w:themeColor="background1" w:themeShade="D9"/>
            <w:left w:val="nil"/>
            <w:bottom w:val="nil"/>
            <w:right w:val="nil"/>
          </w:tcBorders>
          <w:vAlign w:val="center"/>
        </w:tcPr>
        <w:p w14:paraId="4EFF5F35" w14:textId="77777777" w:rsidR="009F41C9" w:rsidRPr="00877EE3" w:rsidRDefault="2FDCE47F" w:rsidP="2FDCE47F">
          <w:pPr>
            <w:spacing w:after="0"/>
            <w:jc w:val="right"/>
            <w:rPr>
              <w:rFonts w:cs="Calibri"/>
              <w:sz w:val="24"/>
              <w:szCs w:val="24"/>
            </w:rPr>
          </w:pPr>
          <w:r w:rsidRPr="2FDCE47F">
            <w:rPr>
              <w:rFonts w:cs="Calibri"/>
              <w:sz w:val="24"/>
              <w:szCs w:val="24"/>
            </w:rPr>
            <w:t>Access #</w:t>
          </w:r>
        </w:p>
      </w:tc>
      <w:tc>
        <w:tcPr>
          <w:tcW w:w="2754" w:type="dxa"/>
          <w:tcBorders>
            <w:top w:val="single" w:sz="18" w:space="0" w:color="D9D9D9" w:themeColor="background1" w:themeShade="D9"/>
            <w:left w:val="nil"/>
            <w:bottom w:val="nil"/>
            <w:right w:val="single" w:sz="18" w:space="0" w:color="D9D9D9" w:themeColor="background1" w:themeShade="D9"/>
          </w:tcBorders>
          <w:vAlign w:val="center"/>
        </w:tcPr>
        <w:p w14:paraId="35F46313" w14:textId="77777777" w:rsidR="009F41C9" w:rsidRPr="00877EE3" w:rsidRDefault="2FDCE47F" w:rsidP="2FDCE47F">
          <w:pPr>
            <w:spacing w:after="0"/>
            <w:rPr>
              <w:rFonts w:cs="Calibri"/>
              <w:b/>
              <w:bCs/>
              <w:sz w:val="24"/>
              <w:szCs w:val="24"/>
            </w:rPr>
          </w:pPr>
          <w:r w:rsidRPr="2FDCE47F">
            <w:rPr>
              <w:rFonts w:asciiTheme="minorHAnsi" w:hAnsiTheme="minorHAnsi" w:cstheme="minorBidi"/>
              <w:b/>
              <w:bCs/>
            </w:rPr>
            <w:t>806-896-212-0</w:t>
          </w:r>
        </w:p>
      </w:tc>
    </w:tr>
    <w:tr w:rsidR="009F41C9" w14:paraId="4722277B" w14:textId="77777777" w:rsidTr="2FDCE47F">
      <w:trPr>
        <w:trHeight w:val="315"/>
        <w:jc w:val="right"/>
      </w:trPr>
      <w:tc>
        <w:tcPr>
          <w:tcW w:w="1710"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vAlign w:val="center"/>
        </w:tcPr>
        <w:p w14:paraId="6939671A" w14:textId="77777777" w:rsidR="009F41C9" w:rsidRPr="00877EE3" w:rsidRDefault="2FDCE47F" w:rsidP="2FDCE47F">
          <w:pPr>
            <w:spacing w:after="0"/>
            <w:jc w:val="right"/>
            <w:rPr>
              <w:rFonts w:cs="Calibri"/>
              <w:b/>
              <w:bCs/>
              <w:sz w:val="24"/>
              <w:szCs w:val="24"/>
            </w:rPr>
          </w:pPr>
          <w:r w:rsidRPr="2FDCE47F">
            <w:rPr>
              <w:rFonts w:cs="Calibri"/>
              <w:b/>
              <w:bCs/>
              <w:sz w:val="24"/>
              <w:szCs w:val="24"/>
            </w:rPr>
            <w:t>Webinar:</w:t>
          </w:r>
        </w:p>
      </w:tc>
      <w:tc>
        <w:tcPr>
          <w:tcW w:w="7344" w:type="dxa"/>
          <w:gridSpan w:val="10"/>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vAlign w:val="center"/>
        </w:tcPr>
        <w:tbl>
          <w:tblPr>
            <w:tblStyle w:val="TableGrid"/>
            <w:tblW w:w="0" w:type="auto"/>
            <w:jc w:val="right"/>
            <w:tblLayout w:type="fixed"/>
            <w:tblCellMar>
              <w:left w:w="72" w:type="dxa"/>
              <w:right w:w="72" w:type="dxa"/>
            </w:tblCellMar>
            <w:tblLook w:val="04A0" w:firstRow="1" w:lastRow="0" w:firstColumn="1" w:lastColumn="0" w:noHBand="0" w:noVBand="1"/>
          </w:tblPr>
          <w:tblGrid>
            <w:gridCol w:w="6390"/>
          </w:tblGrid>
          <w:tr w:rsidR="006C1EAB" w:rsidRPr="00D53732" w14:paraId="6F55A13F" w14:textId="77777777" w:rsidTr="001C5B1E">
            <w:trPr>
              <w:trHeight w:val="315"/>
              <w:jc w:val="right"/>
            </w:trPr>
            <w:tc>
              <w:tcPr>
                <w:tcW w:w="6390"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vAlign w:val="center"/>
              </w:tcPr>
              <w:p w14:paraId="40E0136A" w14:textId="77777777" w:rsidR="006C1EAB" w:rsidRPr="00D53732" w:rsidRDefault="004770E7" w:rsidP="006C1EAB">
                <w:pPr>
                  <w:rPr>
                    <w:rFonts w:asciiTheme="minorHAnsi" w:hAnsiTheme="minorHAnsi" w:cstheme="minorHAnsi"/>
                    <w:b/>
                  </w:rPr>
                </w:pPr>
                <w:hyperlink r:id="rId2" w:tgtFrame="_blank" w:history="1">
                  <w:r w:rsidR="006C1EAB">
                    <w:rPr>
                      <w:rStyle w:val="Hyperlink"/>
                      <w:rFonts w:ascii="Helvetica" w:hAnsi="Helvetica" w:cs="Helvetica"/>
                      <w:color w:val="389ED8"/>
                      <w:sz w:val="21"/>
                      <w:szCs w:val="21"/>
                      <w:bdr w:val="none" w:sz="0" w:space="0" w:color="auto" w:frame="1"/>
                      <w:shd w:val="clear" w:color="auto" w:fill="FFFFFF"/>
                    </w:rPr>
                    <w:t>https://attendee.gotowebinar.com/rt/4534723896320579841</w:t>
                  </w:r>
                </w:hyperlink>
              </w:p>
            </w:tc>
          </w:tr>
        </w:tbl>
        <w:p w14:paraId="5A353AEB" w14:textId="6B902A0A" w:rsidR="009F41C9" w:rsidRPr="00877EE3" w:rsidRDefault="009F41C9" w:rsidP="009F41C9">
          <w:pPr>
            <w:spacing w:after="0"/>
            <w:rPr>
              <w:rFonts w:cs="Calibri"/>
              <w:b/>
              <w:sz w:val="24"/>
            </w:rPr>
          </w:pPr>
        </w:p>
      </w:tc>
    </w:tr>
    <w:tr w:rsidR="009F41C9" w14:paraId="4498A40A" w14:textId="77777777" w:rsidTr="2FDCE47F">
      <w:trPr>
        <w:trHeight w:val="35"/>
        <w:jc w:val="right"/>
      </w:trPr>
      <w:tc>
        <w:tcPr>
          <w:tcW w:w="9054" w:type="dxa"/>
          <w:gridSpan w:val="11"/>
          <w:tcBorders>
            <w:top w:val="single" w:sz="18" w:space="0" w:color="D9D9D9" w:themeColor="background1" w:themeShade="D9"/>
            <w:left w:val="nil"/>
            <w:bottom w:val="single" w:sz="18" w:space="0" w:color="D9D9D9" w:themeColor="background1" w:themeShade="D9"/>
            <w:right w:val="nil"/>
          </w:tcBorders>
          <w:vAlign w:val="bottom"/>
        </w:tcPr>
        <w:p w14:paraId="045178EC" w14:textId="77777777" w:rsidR="009F41C9" w:rsidRPr="00ED3463" w:rsidRDefault="009F41C9" w:rsidP="009F41C9">
          <w:pPr>
            <w:spacing w:after="0"/>
            <w:jc w:val="center"/>
            <w:rPr>
              <w:rFonts w:cs="Calibri"/>
              <w:b/>
              <w:sz w:val="12"/>
              <w:szCs w:val="12"/>
            </w:rPr>
          </w:pPr>
        </w:p>
      </w:tc>
    </w:tr>
    <w:tr w:rsidR="009F41C9" w14:paraId="1AF40DC1" w14:textId="77777777" w:rsidTr="2FDCE47F">
      <w:trPr>
        <w:trHeight w:val="288"/>
        <w:jc w:val="right"/>
      </w:trPr>
      <w:tc>
        <w:tcPr>
          <w:tcW w:w="2106" w:type="dxa"/>
          <w:gridSpan w:val="3"/>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vAlign w:val="bottom"/>
        </w:tcPr>
        <w:p w14:paraId="2ED9F737" w14:textId="77777777" w:rsidR="009F41C9" w:rsidRPr="00877EE3" w:rsidRDefault="2FDCE47F" w:rsidP="2FDCE47F">
          <w:pPr>
            <w:spacing w:after="0"/>
            <w:jc w:val="right"/>
            <w:rPr>
              <w:rFonts w:cs="Calibri"/>
              <w:b/>
              <w:bCs/>
              <w:i/>
              <w:iCs/>
              <w:sz w:val="24"/>
              <w:szCs w:val="24"/>
            </w:rPr>
          </w:pPr>
          <w:r w:rsidRPr="2FDCE47F">
            <w:rPr>
              <w:rFonts w:cs="Calibri"/>
              <w:b/>
              <w:bCs/>
              <w:i/>
              <w:iCs/>
              <w:sz w:val="24"/>
              <w:szCs w:val="24"/>
            </w:rPr>
            <w:t>Next Meeting:</w:t>
          </w:r>
        </w:p>
      </w:tc>
      <w:tc>
        <w:tcPr>
          <w:tcW w:w="900"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right w:val="nil"/>
          </w:tcBorders>
          <w:vAlign w:val="bottom"/>
        </w:tcPr>
        <w:p w14:paraId="7AEDBBD0" w14:textId="77777777" w:rsidR="009F41C9" w:rsidRPr="00877EE3" w:rsidRDefault="2FDCE47F" w:rsidP="2FDCE47F">
          <w:pPr>
            <w:spacing w:after="0"/>
            <w:jc w:val="right"/>
            <w:rPr>
              <w:rFonts w:cs="Calibri"/>
              <w:i/>
              <w:iCs/>
              <w:sz w:val="24"/>
              <w:szCs w:val="24"/>
            </w:rPr>
          </w:pPr>
          <w:r w:rsidRPr="2FDCE47F">
            <w:rPr>
              <w:rFonts w:cs="Calibri"/>
              <w:i/>
              <w:iCs/>
              <w:sz w:val="24"/>
              <w:szCs w:val="24"/>
            </w:rPr>
            <w:t>Date:</w:t>
          </w:r>
        </w:p>
      </w:tc>
      <w:tc>
        <w:tcPr>
          <w:tcW w:w="2574" w:type="dxa"/>
          <w:gridSpan w:val="4"/>
          <w:tcBorders>
            <w:top w:val="single" w:sz="18" w:space="0" w:color="D9D9D9" w:themeColor="background1" w:themeShade="D9"/>
            <w:left w:val="nil"/>
            <w:bottom w:val="single" w:sz="18" w:space="0" w:color="D9D9D9" w:themeColor="background1" w:themeShade="D9"/>
            <w:right w:val="nil"/>
          </w:tcBorders>
          <w:vAlign w:val="bottom"/>
        </w:tcPr>
        <w:p w14:paraId="0D4B1BAB" w14:textId="239D7B4E" w:rsidR="009F41C9" w:rsidRPr="00877EE3" w:rsidRDefault="2FDCE47F" w:rsidP="2FDCE47F">
          <w:pPr>
            <w:spacing w:after="0"/>
            <w:rPr>
              <w:rFonts w:cs="Calibri"/>
              <w:b/>
              <w:bCs/>
              <w:i/>
              <w:iCs/>
              <w:sz w:val="24"/>
              <w:szCs w:val="24"/>
            </w:rPr>
          </w:pPr>
          <w:r w:rsidRPr="2FDCE47F">
            <w:rPr>
              <w:rFonts w:cs="Calibri"/>
              <w:b/>
              <w:bCs/>
              <w:i/>
              <w:iCs/>
              <w:sz w:val="24"/>
              <w:szCs w:val="24"/>
            </w:rPr>
            <w:t xml:space="preserve">Tuesday, </w:t>
          </w:r>
          <w:r w:rsidR="006C1EAB">
            <w:rPr>
              <w:rFonts w:cs="Calibri"/>
              <w:b/>
              <w:bCs/>
              <w:i/>
              <w:iCs/>
              <w:sz w:val="24"/>
              <w:szCs w:val="24"/>
            </w:rPr>
            <w:t>Dec. 11</w:t>
          </w:r>
          <w:r w:rsidR="00D414CC">
            <w:rPr>
              <w:rFonts w:cs="Calibri"/>
              <w:b/>
              <w:bCs/>
              <w:i/>
              <w:iCs/>
              <w:sz w:val="24"/>
              <w:szCs w:val="24"/>
            </w:rPr>
            <w:t xml:space="preserve">, </w:t>
          </w:r>
          <w:r w:rsidR="00D31E25">
            <w:rPr>
              <w:rFonts w:cs="Calibri"/>
              <w:b/>
              <w:bCs/>
              <w:i/>
              <w:iCs/>
              <w:sz w:val="24"/>
              <w:szCs w:val="24"/>
            </w:rPr>
            <w:t>2018</w:t>
          </w:r>
        </w:p>
      </w:tc>
      <w:tc>
        <w:tcPr>
          <w:tcW w:w="720" w:type="dxa"/>
          <w:tcBorders>
            <w:top w:val="single" w:sz="18" w:space="0" w:color="D9D9D9" w:themeColor="background1" w:themeShade="D9"/>
            <w:left w:val="nil"/>
            <w:bottom w:val="single" w:sz="18" w:space="0" w:color="D9D9D9" w:themeColor="background1" w:themeShade="D9"/>
            <w:right w:val="nil"/>
          </w:tcBorders>
          <w:vAlign w:val="bottom"/>
        </w:tcPr>
        <w:p w14:paraId="15712167" w14:textId="77777777" w:rsidR="009F41C9" w:rsidRPr="00877EE3" w:rsidRDefault="2FDCE47F" w:rsidP="2FDCE47F">
          <w:pPr>
            <w:spacing w:after="0"/>
            <w:jc w:val="right"/>
            <w:rPr>
              <w:rFonts w:cs="Calibri"/>
              <w:i/>
              <w:iCs/>
              <w:sz w:val="24"/>
              <w:szCs w:val="24"/>
            </w:rPr>
          </w:pPr>
          <w:r w:rsidRPr="2FDCE47F">
            <w:rPr>
              <w:rFonts w:cs="Calibri"/>
              <w:i/>
              <w:iCs/>
              <w:sz w:val="24"/>
              <w:szCs w:val="24"/>
            </w:rPr>
            <w:t>Time:</w:t>
          </w:r>
        </w:p>
      </w:tc>
      <w:tc>
        <w:tcPr>
          <w:tcW w:w="2754" w:type="dxa"/>
          <w:tcBorders>
            <w:top w:val="single" w:sz="18" w:space="0" w:color="D9D9D9" w:themeColor="background1" w:themeShade="D9"/>
            <w:left w:val="nil"/>
            <w:bottom w:val="single" w:sz="18" w:space="0" w:color="D9D9D9" w:themeColor="background1" w:themeShade="D9"/>
            <w:right w:val="single" w:sz="18" w:space="0" w:color="D9D9D9" w:themeColor="background1" w:themeShade="D9"/>
          </w:tcBorders>
          <w:vAlign w:val="bottom"/>
        </w:tcPr>
        <w:p w14:paraId="301B1B53" w14:textId="77777777" w:rsidR="009F41C9" w:rsidRPr="00877EE3" w:rsidRDefault="2FDCE47F" w:rsidP="2FDCE47F">
          <w:pPr>
            <w:spacing w:after="0"/>
            <w:rPr>
              <w:rFonts w:cs="Calibri"/>
              <w:b/>
              <w:bCs/>
              <w:i/>
              <w:iCs/>
              <w:sz w:val="24"/>
              <w:szCs w:val="24"/>
            </w:rPr>
          </w:pPr>
          <w:r w:rsidRPr="2FDCE47F">
            <w:rPr>
              <w:rFonts w:cs="Calibri"/>
              <w:b/>
              <w:bCs/>
              <w:i/>
              <w:iCs/>
              <w:sz w:val="24"/>
              <w:szCs w:val="24"/>
            </w:rPr>
            <w:t>9:30 – 11:00 a.m.</w:t>
          </w:r>
        </w:p>
      </w:tc>
    </w:tr>
  </w:tbl>
  <w:p w14:paraId="1FC06D59" w14:textId="77777777" w:rsidR="009F41C9" w:rsidRPr="00ED3463" w:rsidRDefault="009F41C9" w:rsidP="00ED3463">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DC0"/>
    <w:multiLevelType w:val="hybridMultilevel"/>
    <w:tmpl w:val="CB2A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D4F35"/>
    <w:multiLevelType w:val="hybridMultilevel"/>
    <w:tmpl w:val="A6F2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07663"/>
    <w:multiLevelType w:val="hybridMultilevel"/>
    <w:tmpl w:val="6D0499D6"/>
    <w:lvl w:ilvl="0" w:tplc="DB4CAB0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5A2B6B9D"/>
    <w:multiLevelType w:val="hybridMultilevel"/>
    <w:tmpl w:val="64FC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F3CC7"/>
    <w:multiLevelType w:val="hybridMultilevel"/>
    <w:tmpl w:val="8E90B7A6"/>
    <w:lvl w:ilvl="0" w:tplc="A1E2C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F"/>
    <w:rsid w:val="0000209F"/>
    <w:rsid w:val="00035EB8"/>
    <w:rsid w:val="00040896"/>
    <w:rsid w:val="00053394"/>
    <w:rsid w:val="00056065"/>
    <w:rsid w:val="00066BD1"/>
    <w:rsid w:val="00070C5B"/>
    <w:rsid w:val="00082E7E"/>
    <w:rsid w:val="00083F80"/>
    <w:rsid w:val="00085251"/>
    <w:rsid w:val="00091B39"/>
    <w:rsid w:val="000A4F8D"/>
    <w:rsid w:val="000A67D4"/>
    <w:rsid w:val="000B12E5"/>
    <w:rsid w:val="000C032E"/>
    <w:rsid w:val="000C7795"/>
    <w:rsid w:val="000E7D1D"/>
    <w:rsid w:val="001072AF"/>
    <w:rsid w:val="00115B50"/>
    <w:rsid w:val="0011722E"/>
    <w:rsid w:val="00135629"/>
    <w:rsid w:val="001521C7"/>
    <w:rsid w:val="00153B34"/>
    <w:rsid w:val="00155AA0"/>
    <w:rsid w:val="001576D9"/>
    <w:rsid w:val="001577BA"/>
    <w:rsid w:val="00186EB1"/>
    <w:rsid w:val="00191570"/>
    <w:rsid w:val="001A4566"/>
    <w:rsid w:val="001B1F76"/>
    <w:rsid w:val="001B4431"/>
    <w:rsid w:val="001B7E18"/>
    <w:rsid w:val="001C10A3"/>
    <w:rsid w:val="001D385E"/>
    <w:rsid w:val="001D65D1"/>
    <w:rsid w:val="001D7361"/>
    <w:rsid w:val="001F01EB"/>
    <w:rsid w:val="001F1283"/>
    <w:rsid w:val="001F39DB"/>
    <w:rsid w:val="001F5CA4"/>
    <w:rsid w:val="001F7401"/>
    <w:rsid w:val="0020263C"/>
    <w:rsid w:val="00203CCC"/>
    <w:rsid w:val="0020523B"/>
    <w:rsid w:val="00231A82"/>
    <w:rsid w:val="002357AC"/>
    <w:rsid w:val="002359FE"/>
    <w:rsid w:val="0025182A"/>
    <w:rsid w:val="002720A6"/>
    <w:rsid w:val="00274556"/>
    <w:rsid w:val="00277BC0"/>
    <w:rsid w:val="00284156"/>
    <w:rsid w:val="00293F16"/>
    <w:rsid w:val="00294F49"/>
    <w:rsid w:val="00295315"/>
    <w:rsid w:val="002A6924"/>
    <w:rsid w:val="002B5839"/>
    <w:rsid w:val="002C0D7A"/>
    <w:rsid w:val="002D0639"/>
    <w:rsid w:val="002D665E"/>
    <w:rsid w:val="002D681B"/>
    <w:rsid w:val="002E62B6"/>
    <w:rsid w:val="00312877"/>
    <w:rsid w:val="00331A3A"/>
    <w:rsid w:val="00340C24"/>
    <w:rsid w:val="003452E2"/>
    <w:rsid w:val="003639B9"/>
    <w:rsid w:val="00367BC7"/>
    <w:rsid w:val="0037104D"/>
    <w:rsid w:val="00376DFC"/>
    <w:rsid w:val="0038585B"/>
    <w:rsid w:val="003949C6"/>
    <w:rsid w:val="003A13FA"/>
    <w:rsid w:val="003A518E"/>
    <w:rsid w:val="003B57D2"/>
    <w:rsid w:val="003C2AD0"/>
    <w:rsid w:val="003D556B"/>
    <w:rsid w:val="003D6448"/>
    <w:rsid w:val="003E3DE0"/>
    <w:rsid w:val="003F3813"/>
    <w:rsid w:val="00405793"/>
    <w:rsid w:val="0041026E"/>
    <w:rsid w:val="00426FC9"/>
    <w:rsid w:val="00433ABE"/>
    <w:rsid w:val="004665E4"/>
    <w:rsid w:val="004738E0"/>
    <w:rsid w:val="004770E7"/>
    <w:rsid w:val="004832E0"/>
    <w:rsid w:val="00483C4A"/>
    <w:rsid w:val="00492838"/>
    <w:rsid w:val="004A25E9"/>
    <w:rsid w:val="004A4D71"/>
    <w:rsid w:val="004B5AA6"/>
    <w:rsid w:val="004B6282"/>
    <w:rsid w:val="004C4A75"/>
    <w:rsid w:val="004C4C40"/>
    <w:rsid w:val="004D5310"/>
    <w:rsid w:val="004D7AA7"/>
    <w:rsid w:val="004E634D"/>
    <w:rsid w:val="004E7126"/>
    <w:rsid w:val="004F1A74"/>
    <w:rsid w:val="004F330C"/>
    <w:rsid w:val="005077B5"/>
    <w:rsid w:val="00510376"/>
    <w:rsid w:val="0052496F"/>
    <w:rsid w:val="0053283B"/>
    <w:rsid w:val="005876EF"/>
    <w:rsid w:val="005B14EE"/>
    <w:rsid w:val="005C3508"/>
    <w:rsid w:val="005E0D16"/>
    <w:rsid w:val="005E7605"/>
    <w:rsid w:val="005F031F"/>
    <w:rsid w:val="005F78D9"/>
    <w:rsid w:val="006148F2"/>
    <w:rsid w:val="006178F0"/>
    <w:rsid w:val="00623FD0"/>
    <w:rsid w:val="00626C95"/>
    <w:rsid w:val="006303C7"/>
    <w:rsid w:val="0063105E"/>
    <w:rsid w:val="006312FF"/>
    <w:rsid w:val="0063152C"/>
    <w:rsid w:val="0066162A"/>
    <w:rsid w:val="006641EC"/>
    <w:rsid w:val="00676EAA"/>
    <w:rsid w:val="00680A0E"/>
    <w:rsid w:val="006967D2"/>
    <w:rsid w:val="006B3E81"/>
    <w:rsid w:val="006C190C"/>
    <w:rsid w:val="006C1EAB"/>
    <w:rsid w:val="006D6CDD"/>
    <w:rsid w:val="0070641C"/>
    <w:rsid w:val="00710D33"/>
    <w:rsid w:val="00712F71"/>
    <w:rsid w:val="00740D20"/>
    <w:rsid w:val="0074210B"/>
    <w:rsid w:val="00752D06"/>
    <w:rsid w:val="007548D2"/>
    <w:rsid w:val="00776072"/>
    <w:rsid w:val="007A4985"/>
    <w:rsid w:val="007A6800"/>
    <w:rsid w:val="007B229F"/>
    <w:rsid w:val="007B29DB"/>
    <w:rsid w:val="007C39C5"/>
    <w:rsid w:val="007C43F2"/>
    <w:rsid w:val="007D00AA"/>
    <w:rsid w:val="007D0F14"/>
    <w:rsid w:val="007D5599"/>
    <w:rsid w:val="007E707E"/>
    <w:rsid w:val="007E7F7E"/>
    <w:rsid w:val="007F1969"/>
    <w:rsid w:val="007F28FD"/>
    <w:rsid w:val="007F31E8"/>
    <w:rsid w:val="007F5565"/>
    <w:rsid w:val="007F7811"/>
    <w:rsid w:val="00810D16"/>
    <w:rsid w:val="0082578F"/>
    <w:rsid w:val="00835B03"/>
    <w:rsid w:val="00842FFC"/>
    <w:rsid w:val="00855241"/>
    <w:rsid w:val="00863DE9"/>
    <w:rsid w:val="0087200B"/>
    <w:rsid w:val="00872250"/>
    <w:rsid w:val="00877EE3"/>
    <w:rsid w:val="008A01F1"/>
    <w:rsid w:val="008A2AD6"/>
    <w:rsid w:val="008A4C5C"/>
    <w:rsid w:val="008B3AAF"/>
    <w:rsid w:val="008C1D5B"/>
    <w:rsid w:val="008C6CAD"/>
    <w:rsid w:val="008D4D4D"/>
    <w:rsid w:val="008E22CE"/>
    <w:rsid w:val="008E2B05"/>
    <w:rsid w:val="008F137C"/>
    <w:rsid w:val="009027E3"/>
    <w:rsid w:val="00903B8A"/>
    <w:rsid w:val="00912A21"/>
    <w:rsid w:val="0092116A"/>
    <w:rsid w:val="009274F2"/>
    <w:rsid w:val="0095128B"/>
    <w:rsid w:val="00955816"/>
    <w:rsid w:val="00965236"/>
    <w:rsid w:val="00973648"/>
    <w:rsid w:val="00974467"/>
    <w:rsid w:val="009B6A9D"/>
    <w:rsid w:val="009C579A"/>
    <w:rsid w:val="009D2DD2"/>
    <w:rsid w:val="009F41C9"/>
    <w:rsid w:val="009F55D3"/>
    <w:rsid w:val="00A179B5"/>
    <w:rsid w:val="00A3374D"/>
    <w:rsid w:val="00A46C44"/>
    <w:rsid w:val="00A47457"/>
    <w:rsid w:val="00A6208C"/>
    <w:rsid w:val="00A664E1"/>
    <w:rsid w:val="00A73A6F"/>
    <w:rsid w:val="00A74188"/>
    <w:rsid w:val="00A9001D"/>
    <w:rsid w:val="00AA2A91"/>
    <w:rsid w:val="00AB2C94"/>
    <w:rsid w:val="00AC0812"/>
    <w:rsid w:val="00AC3947"/>
    <w:rsid w:val="00AF2397"/>
    <w:rsid w:val="00B065B2"/>
    <w:rsid w:val="00B150E5"/>
    <w:rsid w:val="00B42785"/>
    <w:rsid w:val="00B456B6"/>
    <w:rsid w:val="00B46E34"/>
    <w:rsid w:val="00B54CBB"/>
    <w:rsid w:val="00B55E0B"/>
    <w:rsid w:val="00B63229"/>
    <w:rsid w:val="00B71688"/>
    <w:rsid w:val="00B90FF3"/>
    <w:rsid w:val="00BA79B9"/>
    <w:rsid w:val="00BB5BD9"/>
    <w:rsid w:val="00BC33FA"/>
    <w:rsid w:val="00BD00FF"/>
    <w:rsid w:val="00BD4CD6"/>
    <w:rsid w:val="00BD59F5"/>
    <w:rsid w:val="00BE2DE4"/>
    <w:rsid w:val="00C11621"/>
    <w:rsid w:val="00C5678C"/>
    <w:rsid w:val="00C626C4"/>
    <w:rsid w:val="00C62A37"/>
    <w:rsid w:val="00C8281D"/>
    <w:rsid w:val="00CA01B9"/>
    <w:rsid w:val="00CD0F67"/>
    <w:rsid w:val="00CF4E92"/>
    <w:rsid w:val="00CF4F1B"/>
    <w:rsid w:val="00CF7919"/>
    <w:rsid w:val="00CF7CE6"/>
    <w:rsid w:val="00D1140C"/>
    <w:rsid w:val="00D12157"/>
    <w:rsid w:val="00D31E25"/>
    <w:rsid w:val="00D3333C"/>
    <w:rsid w:val="00D414CC"/>
    <w:rsid w:val="00D57F5D"/>
    <w:rsid w:val="00D63EDF"/>
    <w:rsid w:val="00D65369"/>
    <w:rsid w:val="00D7239B"/>
    <w:rsid w:val="00D907AD"/>
    <w:rsid w:val="00D9531F"/>
    <w:rsid w:val="00D97457"/>
    <w:rsid w:val="00D97757"/>
    <w:rsid w:val="00DA1CD4"/>
    <w:rsid w:val="00DC639A"/>
    <w:rsid w:val="00DE566D"/>
    <w:rsid w:val="00DE5A38"/>
    <w:rsid w:val="00DE5D70"/>
    <w:rsid w:val="00E0002D"/>
    <w:rsid w:val="00E01D23"/>
    <w:rsid w:val="00E35C4B"/>
    <w:rsid w:val="00E36383"/>
    <w:rsid w:val="00E40C11"/>
    <w:rsid w:val="00E61C25"/>
    <w:rsid w:val="00E71A5D"/>
    <w:rsid w:val="00E72EA3"/>
    <w:rsid w:val="00E87DE8"/>
    <w:rsid w:val="00EA7B7A"/>
    <w:rsid w:val="00EB48D4"/>
    <w:rsid w:val="00EC5CFA"/>
    <w:rsid w:val="00ED3463"/>
    <w:rsid w:val="00ED45FF"/>
    <w:rsid w:val="00EE06ED"/>
    <w:rsid w:val="00EE1C8C"/>
    <w:rsid w:val="00EE578D"/>
    <w:rsid w:val="00EE6176"/>
    <w:rsid w:val="00EF69B4"/>
    <w:rsid w:val="00F244A9"/>
    <w:rsid w:val="00F427F4"/>
    <w:rsid w:val="00F42EF5"/>
    <w:rsid w:val="00F47DA2"/>
    <w:rsid w:val="00F53D07"/>
    <w:rsid w:val="00F62B47"/>
    <w:rsid w:val="00F702BD"/>
    <w:rsid w:val="00F8237A"/>
    <w:rsid w:val="00F82EB2"/>
    <w:rsid w:val="00F91583"/>
    <w:rsid w:val="00F97761"/>
    <w:rsid w:val="00FB3552"/>
    <w:rsid w:val="00FC6EAC"/>
    <w:rsid w:val="00FD0AD8"/>
    <w:rsid w:val="00FF56C5"/>
    <w:rsid w:val="2FDCE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7170"/>
  <w15:docId w15:val="{5E077BA7-06BF-4C1F-AE67-E68A5EA6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10751"/>
    <w:rPr>
      <w:color w:val="0000FF"/>
      <w:u w:val="single"/>
    </w:rPr>
  </w:style>
  <w:style w:type="paragraph" w:styleId="ListParagraph">
    <w:name w:val="List Paragraph"/>
    <w:basedOn w:val="Normal"/>
    <w:uiPriority w:val="34"/>
    <w:qFormat/>
    <w:rsid w:val="003252EA"/>
    <w:pPr>
      <w:ind w:left="720"/>
      <w:contextualSpacing/>
    </w:pPr>
  </w:style>
  <w:style w:type="paragraph" w:styleId="BalloonText">
    <w:name w:val="Balloon Text"/>
    <w:basedOn w:val="Normal"/>
    <w:link w:val="BalloonTextChar"/>
    <w:uiPriority w:val="99"/>
    <w:semiHidden/>
    <w:unhideWhenUsed/>
    <w:rsid w:val="00930C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30CEB"/>
    <w:rPr>
      <w:rFonts w:ascii="Tahoma" w:hAnsi="Tahoma" w:cs="Tahoma"/>
      <w:sz w:val="16"/>
      <w:szCs w:val="16"/>
    </w:rPr>
  </w:style>
  <w:style w:type="paragraph" w:styleId="Footer">
    <w:name w:val="footer"/>
    <w:basedOn w:val="Normal"/>
    <w:rsid w:val="00A37D76"/>
    <w:pPr>
      <w:tabs>
        <w:tab w:val="center" w:pos="4320"/>
        <w:tab w:val="right" w:pos="8640"/>
      </w:tabs>
    </w:pPr>
  </w:style>
  <w:style w:type="character" w:styleId="PageNumber">
    <w:name w:val="page number"/>
    <w:basedOn w:val="DefaultParagraphFont"/>
    <w:rsid w:val="00A37D76"/>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CommentReference">
    <w:name w:val="annotation reference"/>
    <w:uiPriority w:val="99"/>
    <w:semiHidden/>
    <w:unhideWhenUsed/>
    <w:rsid w:val="00626C95"/>
    <w:rPr>
      <w:sz w:val="16"/>
      <w:szCs w:val="16"/>
    </w:rPr>
  </w:style>
  <w:style w:type="paragraph" w:styleId="CommentSubject">
    <w:name w:val="annotation subject"/>
    <w:basedOn w:val="CommentText"/>
    <w:next w:val="CommentText"/>
    <w:link w:val="CommentSubjectChar"/>
    <w:uiPriority w:val="99"/>
    <w:semiHidden/>
    <w:unhideWhenUsed/>
    <w:rsid w:val="00626C95"/>
    <w:pPr>
      <w:spacing w:line="276" w:lineRule="auto"/>
    </w:pPr>
    <w:rPr>
      <w:b/>
      <w:bCs/>
    </w:rPr>
  </w:style>
  <w:style w:type="character" w:customStyle="1" w:styleId="CommentTextChar">
    <w:name w:val="Comment Text Char"/>
    <w:basedOn w:val="DefaultParagraphFont"/>
    <w:link w:val="CommentText"/>
    <w:uiPriority w:val="99"/>
    <w:semiHidden/>
    <w:rsid w:val="00626C95"/>
  </w:style>
  <w:style w:type="character" w:customStyle="1" w:styleId="CommentSubjectChar">
    <w:name w:val="Comment Subject Char"/>
    <w:link w:val="CommentSubject"/>
    <w:uiPriority w:val="99"/>
    <w:semiHidden/>
    <w:rsid w:val="00626C95"/>
    <w:rPr>
      <w:b/>
      <w:bCs/>
    </w:rPr>
  </w:style>
  <w:style w:type="paragraph" w:styleId="Header">
    <w:name w:val="header"/>
    <w:basedOn w:val="Normal"/>
    <w:link w:val="HeaderChar"/>
    <w:uiPriority w:val="99"/>
    <w:unhideWhenUsed/>
    <w:rsid w:val="00877EE3"/>
    <w:pPr>
      <w:tabs>
        <w:tab w:val="center" w:pos="4680"/>
        <w:tab w:val="right" w:pos="9360"/>
      </w:tabs>
    </w:pPr>
  </w:style>
  <w:style w:type="character" w:customStyle="1" w:styleId="HeaderChar">
    <w:name w:val="Header Char"/>
    <w:basedOn w:val="DefaultParagraphFont"/>
    <w:link w:val="Header"/>
    <w:uiPriority w:val="99"/>
    <w:rsid w:val="00877EE3"/>
    <w:rPr>
      <w:sz w:val="22"/>
      <w:szCs w:val="22"/>
    </w:rPr>
  </w:style>
  <w:style w:type="character" w:styleId="PlaceholderText">
    <w:name w:val="Placeholder Text"/>
    <w:basedOn w:val="DefaultParagraphFont"/>
    <w:uiPriority w:val="99"/>
    <w:semiHidden/>
    <w:rsid w:val="00EE06ED"/>
    <w:rPr>
      <w:color w:val="808080"/>
    </w:rPr>
  </w:style>
  <w:style w:type="table" w:customStyle="1" w:styleId="ListTable1Light-Accent61">
    <w:name w:val="List Table 1 Light - Accent 61"/>
    <w:basedOn w:val="TableNormal"/>
    <w:uiPriority w:val="46"/>
    <w:rsid w:val="007D0F1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attendee.gotowebinar.com/rt/4534723896320579841"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89DC0835EF4ABABE373C451B4063F4"/>
        <w:category>
          <w:name w:val="General"/>
          <w:gallery w:val="placeholder"/>
        </w:category>
        <w:types>
          <w:type w:val="bbPlcHdr"/>
        </w:types>
        <w:behaviors>
          <w:behavior w:val="content"/>
        </w:behaviors>
        <w:guid w:val="{C41990DB-0A16-475D-A2B5-BCBDF0D160A5}"/>
      </w:docPartPr>
      <w:docPartBody>
        <w:p w:rsidR="00924A1D" w:rsidRDefault="003954FA" w:rsidP="003954FA">
          <w:pPr>
            <w:pStyle w:val="FF89DC0835EF4ABABE373C451B4063F4"/>
          </w:pPr>
          <w:r w:rsidRPr="000621C2">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2B2F15E0-A833-4F4F-AD57-C49515D59797}"/>
      </w:docPartPr>
      <w:docPartBody>
        <w:p w:rsidR="00924A1D" w:rsidRDefault="003954FA">
          <w:r w:rsidRPr="000621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4FA"/>
    <w:rsid w:val="00073217"/>
    <w:rsid w:val="000B1353"/>
    <w:rsid w:val="00123724"/>
    <w:rsid w:val="001A5B7D"/>
    <w:rsid w:val="0028271B"/>
    <w:rsid w:val="00356D9A"/>
    <w:rsid w:val="003954FA"/>
    <w:rsid w:val="0040730C"/>
    <w:rsid w:val="004A7750"/>
    <w:rsid w:val="00625394"/>
    <w:rsid w:val="006C6E5F"/>
    <w:rsid w:val="007618D6"/>
    <w:rsid w:val="00867E73"/>
    <w:rsid w:val="00924A1D"/>
    <w:rsid w:val="00932AFB"/>
    <w:rsid w:val="00935CC1"/>
    <w:rsid w:val="00A57D3E"/>
    <w:rsid w:val="00A91F94"/>
    <w:rsid w:val="00AD2551"/>
    <w:rsid w:val="00B61D6D"/>
    <w:rsid w:val="00C17D7D"/>
    <w:rsid w:val="00D45F6A"/>
    <w:rsid w:val="00DB500E"/>
    <w:rsid w:val="00E13BDD"/>
    <w:rsid w:val="00E55BC5"/>
    <w:rsid w:val="00E94165"/>
    <w:rsid w:val="00FD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4FA"/>
    <w:rPr>
      <w:color w:val="808080"/>
    </w:rPr>
  </w:style>
  <w:style w:type="paragraph" w:customStyle="1" w:styleId="86A0736D119F41D8808B8AF639E28CF0">
    <w:name w:val="86A0736D119F41D8808B8AF639E28CF0"/>
    <w:rsid w:val="003954FA"/>
  </w:style>
  <w:style w:type="paragraph" w:customStyle="1" w:styleId="FF89DC0835EF4ABABE373C451B4063F4">
    <w:name w:val="FF89DC0835EF4ABABE373C451B4063F4"/>
    <w:rsid w:val="0039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2D79F305C8F41B0786500D5E5ED85" ma:contentTypeVersion="4" ma:contentTypeDescription="Create a new document." ma:contentTypeScope="" ma:versionID="3b2c21891ac70787c16ba5f3814a0d10">
  <xsd:schema xmlns:xsd="http://www.w3.org/2001/XMLSchema" xmlns:xs="http://www.w3.org/2001/XMLSchema" xmlns:p="http://schemas.microsoft.com/office/2006/metadata/properties" xmlns:ns2="9ea456f7-98b6-406c-b81a-58f777a74641" xmlns:ns3="0c41fbd0-99af-49a7-9e52-b01522e9f599" targetNamespace="http://schemas.microsoft.com/office/2006/metadata/properties" ma:root="true" ma:fieldsID="543dbef85188e41dde0d3828607eee2c" ns2:_="" ns3:_="">
    <xsd:import namespace="9ea456f7-98b6-406c-b81a-58f777a74641"/>
    <xsd:import namespace="0c41fbd0-99af-49a7-9e52-b01522e9f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456f7-98b6-406c-b81a-58f777a746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41fbd0-99af-49a7-9e52-b01522e9f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1686-AA13-4DD7-859A-CD0BC4714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EF655-6693-441B-9DD3-F4B7BF3E4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456f7-98b6-406c-b81a-58f777a74641"/>
    <ds:schemaRef ds:uri="0c41fbd0-99af-49a7-9e52-b01522e9f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8BBD6-03CA-47F0-8231-0B97E76A51BC}">
  <ds:schemaRefs>
    <ds:schemaRef ds:uri="http://schemas.microsoft.com/sharepoint/v3/contenttype/forms"/>
  </ds:schemaRefs>
</ds:datastoreItem>
</file>

<file path=customXml/itemProps4.xml><?xml version="1.0" encoding="utf-8"?>
<ds:datastoreItem xmlns:ds="http://schemas.openxmlformats.org/officeDocument/2006/customXml" ds:itemID="{C0EB63A0-015F-DA49-ACE1-D8138ED7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CDFB Meeting</vt:lpstr>
    </vt:vector>
  </TitlesOfParts>
  <Company>CBHC</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CDFB Meeting</dc:title>
  <dc:creator>Stacey Zeidler</dc:creator>
  <cp:lastModifiedBy>Doyle Forrestal</cp:lastModifiedBy>
  <cp:revision>2</cp:revision>
  <dcterms:created xsi:type="dcterms:W3CDTF">2019-01-04T22:54:00Z</dcterms:created>
  <dcterms:modified xsi:type="dcterms:W3CDTF">2019-01-04T22:54:00Z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0x010100E7D2D79F305C8F41B0786500D5E5ED85</vt:lpwstr>
  </property>
</Properties>
</file>